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102"/>
        <w:gridCol w:w="6"/>
        <w:gridCol w:w="750"/>
        <w:gridCol w:w="6"/>
        <w:gridCol w:w="658"/>
        <w:gridCol w:w="6"/>
        <w:gridCol w:w="658"/>
        <w:gridCol w:w="6"/>
        <w:gridCol w:w="658"/>
        <w:gridCol w:w="6"/>
        <w:gridCol w:w="658"/>
        <w:gridCol w:w="6"/>
        <w:gridCol w:w="659"/>
        <w:gridCol w:w="6"/>
        <w:gridCol w:w="658"/>
        <w:gridCol w:w="6"/>
        <w:gridCol w:w="658"/>
        <w:gridCol w:w="6"/>
        <w:gridCol w:w="658"/>
        <w:gridCol w:w="6"/>
        <w:gridCol w:w="642"/>
        <w:gridCol w:w="6"/>
        <w:gridCol w:w="628"/>
        <w:gridCol w:w="519"/>
        <w:gridCol w:w="285"/>
        <w:gridCol w:w="534"/>
        <w:gridCol w:w="6"/>
      </w:tblGrid>
      <w:tr w:rsidR="00E91EB1" w:rsidRPr="00E91EB1" w:rsidTr="00E91EB1">
        <w:trPr>
          <w:trHeight w:val="296"/>
        </w:trPr>
        <w:tc>
          <w:tcPr>
            <w:tcW w:w="105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013FBA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8"/>
                <w:szCs w:val="18"/>
                <w:lang w:eastAsia="en-GB"/>
              </w:rPr>
            </w:pPr>
            <w:r w:rsidRPr="00013FBA">
              <w:rPr>
                <w:rFonts w:ascii="Calibri" w:eastAsia="Times New Roman" w:hAnsi="Calibri" w:cs="Tahoma"/>
                <w:b/>
                <w:bCs/>
                <w:color w:val="000000"/>
                <w:sz w:val="28"/>
                <w:szCs w:val="18"/>
                <w:lang w:eastAsia="en-GB"/>
              </w:rPr>
              <w:t>CARACTERIZAÇÃO DO FINANCIAMENTO</w:t>
            </w:r>
          </w:p>
        </w:tc>
      </w:tr>
      <w:tr w:rsidR="00E91EB1" w:rsidRPr="00E91EB1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91EB1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 </w:t>
            </w:r>
          </w:p>
        </w:tc>
      </w:tr>
      <w:tr w:rsidR="00E91EB1" w:rsidRPr="00013FBA" w:rsidTr="00E91EB1">
        <w:trPr>
          <w:trHeight w:val="296"/>
        </w:trPr>
        <w:tc>
          <w:tcPr>
            <w:tcW w:w="105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013FB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Cs w:val="18"/>
                <w:lang w:val="pt-PT" w:eastAsia="en-GB"/>
              </w:rPr>
              <w:t xml:space="preserve">Enquadramento na regulamentação de Auxílios de Estado - </w:t>
            </w:r>
            <w:r w:rsidRPr="00013FBA">
              <w:rPr>
                <w:rFonts w:eastAsia="Times New Roman" w:cs="Tahoma"/>
                <w:b/>
                <w:bCs/>
                <w:szCs w:val="18"/>
                <w:u w:val="single"/>
                <w:lang w:val="pt-PT" w:eastAsia="en-GB"/>
              </w:rPr>
              <w:t>Entidades não Empresariais do Sistema de I&amp;I</w:t>
            </w:r>
          </w:p>
        </w:tc>
      </w:tr>
      <w:tr w:rsidR="00E91EB1" w:rsidRPr="00013FBA" w:rsidTr="00E91EB1">
        <w:trPr>
          <w:gridAfter w:val="1"/>
          <w:wAfter w:w="6" w:type="dxa"/>
          <w:trHeight w:val="31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E91EB1" w:rsidTr="00013FBA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453" w:type="dxa"/>
            <w:gridSpan w:val="2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443A68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Referência</w:t>
            </w:r>
            <w:proofErr w:type="spellEnd"/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 xml:space="preserve"> do </w:t>
            </w:r>
            <w:proofErr w:type="spellStart"/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P</w:t>
            </w:r>
            <w:r w:rsidR="00E91EB1"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rojeto</w:t>
            </w:r>
            <w:proofErr w:type="spellEnd"/>
            <w:r w:rsidR="00E91EB1"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:__________________________________</w:t>
            </w:r>
          </w:p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31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453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Nome da Instituição Proponente/</w:t>
            </w:r>
            <w:proofErr w:type="gramStart"/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Participante:_</w:t>
            </w:r>
            <w:proofErr w:type="gramEnd"/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  <w:t>______________________________________________</w:t>
            </w:r>
          </w:p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val="pt-PT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17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ind w:firstLineChars="100" w:firstLine="160"/>
              <w:rPr>
                <w:rFonts w:eastAsia="Times New Roman" w:cs="Tahoma"/>
                <w:sz w:val="16"/>
                <w:szCs w:val="16"/>
                <w:lang w:val="pt-PT"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E91EB1" w:rsidRDefault="00E91EB1" w:rsidP="00E91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</w:pPr>
            <w:r w:rsidRPr="00E91E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14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 xml:space="preserve">1. </w:t>
            </w:r>
          </w:p>
        </w:tc>
        <w:tc>
          <w:tcPr>
            <w:tcW w:w="100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 xml:space="preserve">O Regulamento de Projetos financiados por fundos exclusivamente nacionais estabelece no seu artigo 5º, critérios de elegibilidade dos beneficiários, ponto 3 , que as Entidades Não Empresariais do Sistema de I&amp;I devem assegurar que o apoio a conceder não se enquadra no regime de auxílios de Estado, nos termos previstos no Enquadramento comunitário dos auxílios Estatais à investigação, desenvolvimento e inovação (Comunicação da Comissão Europeia 2014/C198/01) relativamente ao financiamento público de atividades não económicas, devendo a observância deste requisito ser necessariamente verificada. </w:t>
            </w:r>
          </w:p>
        </w:tc>
      </w:tr>
      <w:tr w:rsidR="00E91EB1" w:rsidRPr="00013FBA" w:rsidTr="00E91EB1">
        <w:trPr>
          <w:gridAfter w:val="1"/>
          <w:wAfter w:w="6" w:type="dxa"/>
          <w:trHeight w:val="26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115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 xml:space="preserve">2. </w:t>
            </w:r>
          </w:p>
        </w:tc>
        <w:tc>
          <w:tcPr>
            <w:tcW w:w="100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O não enquadramento do apoio nas regras de auxílios de estado é automaticamente cumprido quando, estando apenas em causa Entidades não Empresariais do Sistema de I&amp;I, essas entidades não desenvolvam atividade económica ou, desenvolvendo-a, comprovem, através das suas demonstrações financeiras anuais, que essa atividade económica consome exatamente os mesmos inputs (tais como material, equipamento, mão-de-obra e capital fixo) que as atividades não económicas e a capacidade anualmente imputada a essas atividades económicas não excede 20% da capacidade global anual da entidade</w:t>
            </w:r>
            <w:r w:rsidRPr="00013FBA">
              <w:rPr>
                <w:rFonts w:eastAsia="Times New Roman" w:cs="Tahoma"/>
                <w:sz w:val="12"/>
                <w:szCs w:val="12"/>
                <w:vertAlign w:val="superscript"/>
                <w:lang w:val="pt-PT" w:eastAsia="en-GB"/>
              </w:rPr>
              <w:t>1</w:t>
            </w:r>
            <w:r w:rsidRPr="00013FBA">
              <w:rPr>
                <w:rFonts w:eastAsia="Times New Roman" w:cs="Tahoma"/>
                <w:strike/>
                <w:sz w:val="18"/>
                <w:szCs w:val="18"/>
                <w:lang w:val="pt-PT" w:eastAsia="en-GB"/>
              </w:rPr>
              <w:t>.</w:t>
            </w:r>
          </w:p>
        </w:tc>
      </w:tr>
      <w:tr w:rsidR="00E91EB1" w:rsidRPr="00013FBA" w:rsidTr="00E91EB1">
        <w:trPr>
          <w:gridAfter w:val="1"/>
          <w:wAfter w:w="6" w:type="dxa"/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7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100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Para verificar o enquadramento do apoio a conceder com as regras relativas aos auxílios de estado, convida-se a entidade a responder às seguintes questões:</w:t>
            </w:r>
          </w:p>
        </w:tc>
      </w:tr>
      <w:tr w:rsidR="00E91EB1" w:rsidRPr="00E91EB1" w:rsidTr="00E91EB1">
        <w:trPr>
          <w:gridAfter w:val="1"/>
          <w:wAfter w:w="6" w:type="dxa"/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  <w:t>Sim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013FBA"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  <w:t>Não</w:t>
            </w:r>
            <w:proofErr w:type="spellEnd"/>
          </w:p>
        </w:tc>
      </w:tr>
      <w:tr w:rsidR="00E91EB1" w:rsidRPr="00E91EB1" w:rsidTr="00E91EB1">
        <w:trPr>
          <w:gridAfter w:val="1"/>
          <w:wAfter w:w="6" w:type="dxa"/>
          <w:trHeight w:val="1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b/>
                <w:bCs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8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a)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As atividades das Entidades não Empresariais do Sistema de I&amp;I no âmbito das quais os projectos a financiar vão ser desenvolvidos enquadram-se na lista de atividades de carácter não económico abaixo elencadas?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3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4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Em caso afirmativo indicar em que subalíneas se enquadram as atividades.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E91EB1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4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proofErr w:type="spellStart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i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 xml:space="preserve">) </w:t>
            </w:r>
            <w:proofErr w:type="spellStart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Atividades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primárias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</w:tr>
      <w:tr w:rsidR="00E91EB1" w:rsidRPr="00E91EB1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Educação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 xml:space="preserve"> (</w:t>
            </w:r>
            <w:proofErr w:type="spellStart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ensino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público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 xml:space="preserve">    Atividades de I&amp;D independentes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 xml:space="preserve">    Ampla divulgação de resultados da investigação (numa base não exclusiva e não discriminatória)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4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proofErr w:type="spellStart"/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ii</w:t>
            </w:r>
            <w:proofErr w:type="spellEnd"/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) Atividades de transferência de conhecimentos efetuadas pela Entidade não Empresarial do Sistema de I&amp;I, sendo os lucros gerados reinvestidos nas atividades primárias.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4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6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eastAsia="en-GB"/>
              </w:rPr>
              <w:t>b)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A Entidade não Empresarial do Sistema de I&amp;I desenvolve atividades económicas (como, por exemplo, o arrendamento de equipamento ou laboratórios a empresas, a prestação de serviços a empresas ou a realização de investigação mediante contrato)?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013FBA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845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Se respondeu Sim à pergunta anterior, responda ainda à seguinte questão: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013FBA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6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013FBA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8453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As atividades económicas excedem 20% da capacidade global anual</w:t>
            </w:r>
            <w:r w:rsidRPr="00013FBA">
              <w:rPr>
                <w:rFonts w:ascii="Calibri" w:eastAsia="Times New Roman" w:hAnsi="Calibri" w:cs="Tahoma"/>
                <w:sz w:val="18"/>
                <w:szCs w:val="18"/>
                <w:vertAlign w:val="superscript"/>
                <w:lang w:val="pt-PT" w:eastAsia="en-GB"/>
              </w:rPr>
              <w:t xml:space="preserve">1 </w:t>
            </w: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da en</w:t>
            </w:r>
            <w:bookmarkStart w:id="0" w:name="_GoBack"/>
            <w:bookmarkEnd w:id="0"/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tidade?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  <w:p w:rsidR="00CF4838" w:rsidRPr="00013FBA" w:rsidRDefault="00CF4838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</w:p>
          <w:p w:rsidR="00CF4838" w:rsidRPr="00013FBA" w:rsidRDefault="00CF4838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</w:p>
          <w:p w:rsidR="00CF4838" w:rsidRPr="00013FBA" w:rsidRDefault="00CF4838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lastRenderedPageBreak/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  <w:r w:rsidRPr="00013FBA">
              <w:rPr>
                <w:rFonts w:ascii="Calibri" w:eastAsia="Times New Roman" w:hAnsi="Calibri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ascii="Calibri" w:eastAsia="Times New Roman" w:hAnsi="Calibri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42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013FBA">
              <w:rPr>
                <w:rFonts w:eastAsia="Times New Roman" w:cs="Calibri"/>
                <w:color w:val="000000"/>
                <w:lang w:eastAsia="en-GB"/>
              </w:rPr>
              <w:t>c)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Se respondeu Sim à pergunta anterior,  responda ainda à seguinte questão: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val="pt-PT" w:eastAsia="en-GB"/>
              </w:rPr>
            </w:pPr>
            <w:r w:rsidRPr="00013FBA">
              <w:rPr>
                <w:rFonts w:eastAsia="Times New Roman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val="pt-PT" w:eastAsia="en-GB"/>
              </w:rPr>
            </w:pPr>
            <w:r w:rsidRPr="00013FBA">
              <w:rPr>
                <w:rFonts w:eastAsia="Times New Roman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val="pt-PT" w:eastAsia="en-GB"/>
              </w:rPr>
            </w:pPr>
            <w:r w:rsidRPr="00013FBA">
              <w:rPr>
                <w:rFonts w:eastAsia="Times New Roman" w:cs="Calibri"/>
                <w:color w:val="000000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8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8453" w:type="dxa"/>
            <w:gridSpan w:val="2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O projeto a desenvolver integra-se exclusivamente no âmbito das atividades não económicas da Entidade?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4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val="pt-PT" w:eastAsia="en-GB"/>
              </w:rPr>
            </w:pPr>
            <w:r w:rsidRPr="00013FBA">
              <w:rPr>
                <w:rFonts w:eastAsia="Times New Roman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9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>d)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Caso a Entidade não Empresarial do Sistema apresente em algum ano do período de execução da sua programação</w:t>
            </w:r>
            <w:r w:rsidRPr="00013FBA">
              <w:rPr>
                <w:rFonts w:eastAsia="Times New Roman" w:cs="Tahoma"/>
                <w:i/>
                <w:iCs/>
                <w:sz w:val="18"/>
                <w:szCs w:val="18"/>
                <w:lang w:val="pt-PT" w:eastAsia="en-GB"/>
              </w:rPr>
              <w:t xml:space="preserve"> </w:t>
            </w: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uma atividade económica superior a 20% da capacidade global anual, garante, através de uma clara separação de atividades e custos, financiamentos e rendimentos, que o financiamento do projeto a desenvolver no âmbito das atividades primárias não é canalizado para o financiamento de atividades económicas?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3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74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eastAsia="en-GB"/>
              </w:rPr>
              <w:t xml:space="preserve">4. </w:t>
            </w:r>
          </w:p>
        </w:tc>
        <w:tc>
          <w:tcPr>
            <w:tcW w:w="87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both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A identificação das Entidade não Empresariais do Sistema de I&amp;I que comprovadamente não tenham atividade económica relevante possibilitará a simplificação dos procedimentos no ato de candidatura a outros concursos no decurso do próprio ano, isentando-as do preenchimento de outros formulários relativos a auxílios de Estado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14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trHeight w:val="296"/>
        </w:trPr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013FBA">
              <w:rPr>
                <w:rFonts w:eastAsia="Times New Roman" w:cs="Tahoma"/>
                <w:b/>
                <w:bCs/>
                <w:sz w:val="16"/>
                <w:szCs w:val="16"/>
                <w:lang w:eastAsia="en-GB"/>
              </w:rPr>
              <w:t>Observações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1EB1" w:rsidRPr="00013FBA" w:rsidRDefault="00E91EB1" w:rsidP="00E91EB1">
            <w:pPr>
              <w:spacing w:after="0" w:line="240" w:lineRule="auto"/>
              <w:jc w:val="right"/>
              <w:rPr>
                <w:rFonts w:eastAsia="Times New Roman" w:cs="Tahoma"/>
                <w:sz w:val="16"/>
                <w:szCs w:val="16"/>
                <w:lang w:eastAsia="en-GB"/>
              </w:rPr>
            </w:pPr>
            <w:r w:rsidRPr="00013FBA">
              <w:rPr>
                <w:rFonts w:eastAsia="Times New Roman" w:cs="Tahoma"/>
                <w:sz w:val="16"/>
                <w:szCs w:val="16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1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75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vertAlign w:val="superscript"/>
                <w:lang w:eastAsia="en-GB"/>
              </w:rPr>
              <w:t xml:space="preserve">1.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Capacidade global anual - medida em capacidade instalada - em ETI (horas de utilização potencial de laboratórios, equipamentos, investigadores)</w:t>
            </w:r>
          </w:p>
        </w:tc>
      </w:tr>
      <w:tr w:rsidR="00E91EB1" w:rsidRPr="00013FBA" w:rsidTr="00E91EB1">
        <w:trPr>
          <w:gridAfter w:val="1"/>
          <w:wAfter w:w="6" w:type="dxa"/>
          <w:trHeight w:val="75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vertAlign w:val="superscript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18"/>
                <w:szCs w:val="18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lang w:val="pt-PT" w:eastAsia="en-GB"/>
              </w:rPr>
              <w:t> </w:t>
            </w:r>
          </w:p>
        </w:tc>
        <w:tc>
          <w:tcPr>
            <w:tcW w:w="100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Nome do/a responsável pela Instituição Proponente/Participante:_____________________________________________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val="pt-PT" w:eastAsia="en-GB"/>
              </w:rPr>
            </w:pPr>
            <w:r w:rsidRPr="00013FBA">
              <w:rPr>
                <w:rFonts w:eastAsia="Times New Roman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val="pt-PT" w:eastAsia="en-GB"/>
              </w:rPr>
            </w:pPr>
            <w:r w:rsidRPr="00013FBA">
              <w:rPr>
                <w:rFonts w:eastAsia="Times New Roman" w:cs="Calibri"/>
                <w:color w:val="000000"/>
                <w:lang w:val="pt-PT" w:eastAsia="en-GB"/>
              </w:rPr>
              <w:t> 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Data:___/___/___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013FB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1EB1" w:rsidRPr="00013FBA" w:rsidTr="00E91EB1">
        <w:trPr>
          <w:gridAfter w:val="1"/>
          <w:wAfter w:w="6" w:type="dxa"/>
          <w:trHeight w:val="29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013FB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4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Assinatura com carimbo ou selo branco: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1EB1" w:rsidRPr="00013FBA" w:rsidRDefault="00E91EB1" w:rsidP="00E91EB1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</w:pPr>
            <w:r w:rsidRPr="00013FBA">
              <w:rPr>
                <w:rFonts w:eastAsia="Times New Roman" w:cs="Tahoma"/>
                <w:color w:val="000000"/>
                <w:sz w:val="20"/>
                <w:szCs w:val="20"/>
                <w:lang w:val="pt-PT" w:eastAsia="en-GB"/>
              </w:rPr>
              <w:t> </w:t>
            </w:r>
          </w:p>
        </w:tc>
      </w:tr>
    </w:tbl>
    <w:p w:rsidR="007F03E2" w:rsidRPr="00013FBA" w:rsidRDefault="007F03E2">
      <w:pPr>
        <w:rPr>
          <w:lang w:val="pt-PT"/>
        </w:rPr>
      </w:pPr>
    </w:p>
    <w:sectPr w:rsidR="007F03E2" w:rsidRPr="00013FBA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0D9" w:rsidRDefault="007770D9" w:rsidP="00013FBA">
      <w:pPr>
        <w:spacing w:after="0" w:line="240" w:lineRule="auto"/>
      </w:pPr>
      <w:r>
        <w:separator/>
      </w:r>
    </w:p>
  </w:endnote>
  <w:endnote w:type="continuationSeparator" w:id="0">
    <w:p w:rsidR="007770D9" w:rsidRDefault="007770D9" w:rsidP="0001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44376718"/>
      <w:docPartObj>
        <w:docPartGallery w:val="Page Numbers (Bottom of Page)"/>
        <w:docPartUnique/>
      </w:docPartObj>
    </w:sdtPr>
    <w:sdtContent>
      <w:p w:rsidR="00610577" w:rsidRDefault="00610577" w:rsidP="00E114B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10577" w:rsidRDefault="0061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b/>
        <w:sz w:val="16"/>
        <w:szCs w:val="16"/>
      </w:rPr>
      <w:id w:val="-659697481"/>
      <w:docPartObj>
        <w:docPartGallery w:val="Page Numbers (Bottom of Page)"/>
        <w:docPartUnique/>
      </w:docPartObj>
    </w:sdtPr>
    <w:sdtContent>
      <w:p w:rsidR="00610577" w:rsidRPr="00610577" w:rsidRDefault="00610577" w:rsidP="00610577">
        <w:pPr>
          <w:pStyle w:val="Footer"/>
          <w:jc w:val="center"/>
          <w:rPr>
            <w:rStyle w:val="PageNumber"/>
            <w:b/>
            <w:sz w:val="16"/>
            <w:szCs w:val="16"/>
          </w:rPr>
        </w:pPr>
        <w:r w:rsidRPr="00610577">
          <w:rPr>
            <w:rStyle w:val="PageNumber"/>
            <w:b/>
            <w:sz w:val="16"/>
            <w:szCs w:val="16"/>
          </w:rPr>
          <w:fldChar w:fldCharType="begin"/>
        </w:r>
        <w:r w:rsidRPr="00610577">
          <w:rPr>
            <w:rStyle w:val="PageNumber"/>
            <w:b/>
            <w:sz w:val="16"/>
            <w:szCs w:val="16"/>
          </w:rPr>
          <w:instrText xml:space="preserve"> PAGE </w:instrText>
        </w:r>
        <w:r w:rsidRPr="00610577">
          <w:rPr>
            <w:rStyle w:val="PageNumber"/>
            <w:b/>
            <w:sz w:val="16"/>
            <w:szCs w:val="16"/>
          </w:rPr>
          <w:fldChar w:fldCharType="separate"/>
        </w:r>
        <w:r w:rsidRPr="00610577">
          <w:rPr>
            <w:rStyle w:val="PageNumber"/>
            <w:b/>
            <w:noProof/>
            <w:sz w:val="16"/>
            <w:szCs w:val="16"/>
          </w:rPr>
          <w:t>1</w:t>
        </w:r>
        <w:r w:rsidRPr="00610577">
          <w:rPr>
            <w:rStyle w:val="PageNumber"/>
            <w:b/>
            <w:sz w:val="16"/>
            <w:szCs w:val="16"/>
          </w:rPr>
          <w:fldChar w:fldCharType="end"/>
        </w:r>
      </w:p>
    </w:sdtContent>
  </w:sdt>
  <w:p w:rsidR="00610577" w:rsidRPr="00610577" w:rsidRDefault="00610577" w:rsidP="006105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0D9" w:rsidRDefault="007770D9" w:rsidP="00013FBA">
      <w:pPr>
        <w:spacing w:after="0" w:line="240" w:lineRule="auto"/>
      </w:pPr>
      <w:r>
        <w:separator/>
      </w:r>
    </w:p>
  </w:footnote>
  <w:footnote w:type="continuationSeparator" w:id="0">
    <w:p w:rsidR="007770D9" w:rsidRDefault="007770D9" w:rsidP="0001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BA" w:rsidRDefault="00013FBA" w:rsidP="00013FBA">
    <w:pPr>
      <w:pStyle w:val="Header"/>
      <w:jc w:val="center"/>
    </w:pPr>
    <w:r>
      <w:rPr>
        <w:noProof/>
        <w:lang w:eastAsia="pt-PT"/>
      </w:rPr>
      <w:drawing>
        <wp:inline distT="0" distB="0" distL="0" distR="0" wp14:anchorId="397448F7" wp14:editId="3D1FF742">
          <wp:extent cx="2600325" cy="74335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FCT20Anos_H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071" cy="74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3FBA" w:rsidRDefault="00013FBA" w:rsidP="00013F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1"/>
    <w:rsid w:val="00013FBA"/>
    <w:rsid w:val="00296CDC"/>
    <w:rsid w:val="00443A68"/>
    <w:rsid w:val="00610577"/>
    <w:rsid w:val="007770D9"/>
    <w:rsid w:val="007F03E2"/>
    <w:rsid w:val="00CF4838"/>
    <w:rsid w:val="00E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7C6A"/>
  <w15:chartTrackingRefBased/>
  <w15:docId w15:val="{C8E69758-ECCF-4A73-9FD7-B7F9E2C0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BA"/>
  </w:style>
  <w:style w:type="paragraph" w:styleId="Footer">
    <w:name w:val="footer"/>
    <w:basedOn w:val="Normal"/>
    <w:link w:val="FooterChar"/>
    <w:uiPriority w:val="99"/>
    <w:unhideWhenUsed/>
    <w:rsid w:val="00013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BA"/>
  </w:style>
  <w:style w:type="character" w:styleId="PageNumber">
    <w:name w:val="page number"/>
    <w:basedOn w:val="DefaultParagraphFont"/>
    <w:uiPriority w:val="99"/>
    <w:semiHidden/>
    <w:unhideWhenUsed/>
    <w:rsid w:val="006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Sergeira</dc:creator>
  <cp:keywords/>
  <dc:description/>
  <cp:lastModifiedBy>Microsoft Office User</cp:lastModifiedBy>
  <cp:revision>3</cp:revision>
  <dcterms:created xsi:type="dcterms:W3CDTF">2018-03-14T17:49:00Z</dcterms:created>
  <dcterms:modified xsi:type="dcterms:W3CDTF">2018-03-15T16:21:00Z</dcterms:modified>
</cp:coreProperties>
</file>