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B1282" w14:textId="77777777" w:rsidR="00417428" w:rsidRDefault="008628C6">
      <w:pPr>
        <w:spacing w:after="240" w:line="276" w:lineRule="auto"/>
        <w:jc w:val="both"/>
        <w:rPr>
          <w:rFonts w:ascii="Arial Bold"/>
          <w:sz w:val="20"/>
          <w:szCs w:val="20"/>
        </w:rPr>
      </w:pPr>
      <w:r>
        <w:rPr>
          <w:noProof/>
          <w:lang w:eastAsia="pt-PT"/>
        </w:rPr>
        <w:drawing>
          <wp:anchor distT="0" distB="0" distL="0" distR="0" simplePos="0" relativeHeight="251659264" behindDoc="0" locked="0" layoutInCell="1" allowOverlap="1" wp14:anchorId="7C82B1F4" wp14:editId="3CF1DFB7">
            <wp:simplePos x="0" y="0"/>
            <wp:positionH relativeFrom="margin">
              <wp:posOffset>4515852</wp:posOffset>
            </wp:positionH>
            <wp:positionV relativeFrom="page">
              <wp:posOffset>180339</wp:posOffset>
            </wp:positionV>
            <wp:extent cx="1748055" cy="929521"/>
            <wp:effectExtent l="0" t="0" r="0" b="0"/>
            <wp:wrapNone/>
            <wp:docPr id="1073741825" name="officeArt object" descr="Logo IPL ho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IPL hoizontal.jpg" descr="Logo IPL hoizontal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055" cy="9295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3F1ED00" w14:textId="77777777" w:rsidR="00417428" w:rsidRPr="001024BA" w:rsidRDefault="00B65330" w:rsidP="001024BA">
      <w:pPr>
        <w:spacing w:after="240" w:line="276" w:lineRule="auto"/>
        <w:jc w:val="both"/>
        <w:rPr>
          <w:rFonts w:ascii="Arial" w:eastAsia="Arial Bold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Cooperação entre o Instituto, a </w:t>
      </w:r>
      <w:r w:rsidR="009A444A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GR</w:t>
      </w:r>
      <w:r w:rsidR="009A444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e a PJ aposta </w:t>
      </w:r>
      <w:r w:rsidR="009A444A">
        <w:rPr>
          <w:rFonts w:ascii="Arial" w:hAnsi="Arial" w:cs="Arial"/>
          <w:b/>
          <w:sz w:val="20"/>
          <w:szCs w:val="20"/>
        </w:rPr>
        <w:t>na área da segurança informática</w:t>
      </w:r>
    </w:p>
    <w:p w14:paraId="531E08CB" w14:textId="77777777" w:rsidR="00F11F80" w:rsidRDefault="00415EC9" w:rsidP="001024BA">
      <w:pPr>
        <w:spacing w:line="276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IPLeiria</w:t>
      </w:r>
      <w:r w:rsidR="00A8332C">
        <w:rPr>
          <w:rFonts w:ascii="Arial" w:hAnsi="Arial" w:cs="Arial"/>
          <w:b/>
          <w:sz w:val="30"/>
          <w:szCs w:val="30"/>
        </w:rPr>
        <w:t xml:space="preserve"> </w:t>
      </w:r>
      <w:r w:rsidR="003F6C26">
        <w:rPr>
          <w:rFonts w:ascii="Arial" w:hAnsi="Arial" w:cs="Arial"/>
          <w:b/>
          <w:sz w:val="30"/>
          <w:szCs w:val="30"/>
        </w:rPr>
        <w:t>inaugura Laboratório de Cibersegurança</w:t>
      </w:r>
    </w:p>
    <w:p w14:paraId="42442DE3" w14:textId="77777777" w:rsidR="00417428" w:rsidRPr="002D2C60" w:rsidRDefault="00A8332C" w:rsidP="001024BA">
      <w:pPr>
        <w:spacing w:line="276" w:lineRule="auto"/>
        <w:jc w:val="both"/>
        <w:rPr>
          <w:rFonts w:ascii="Arial" w:eastAsia="Arial Bold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e </w:t>
      </w:r>
      <w:r w:rsidR="003F6C26">
        <w:rPr>
          <w:rFonts w:ascii="Arial" w:hAnsi="Arial" w:cs="Arial"/>
          <w:b/>
          <w:sz w:val="30"/>
          <w:szCs w:val="30"/>
        </w:rPr>
        <w:t>Informática Forense</w:t>
      </w:r>
      <w:r w:rsidR="00415EC9">
        <w:rPr>
          <w:rFonts w:ascii="Arial" w:hAnsi="Arial" w:cs="Arial"/>
          <w:b/>
          <w:sz w:val="30"/>
          <w:szCs w:val="30"/>
        </w:rPr>
        <w:t xml:space="preserve"> para combater </w:t>
      </w:r>
      <w:r w:rsidR="00415EC9" w:rsidRPr="002D2C60">
        <w:rPr>
          <w:rFonts w:ascii="Arial" w:hAnsi="Arial" w:cs="Arial"/>
          <w:b/>
          <w:sz w:val="30"/>
          <w:szCs w:val="30"/>
        </w:rPr>
        <w:t xml:space="preserve">o </w:t>
      </w:r>
      <w:r w:rsidR="003F6C26">
        <w:rPr>
          <w:rFonts w:ascii="Arial" w:hAnsi="Arial" w:cs="Arial"/>
          <w:b/>
          <w:sz w:val="30"/>
          <w:szCs w:val="30"/>
        </w:rPr>
        <w:t>cibercrime</w:t>
      </w:r>
      <w:r w:rsidR="00415EC9">
        <w:rPr>
          <w:rFonts w:ascii="Arial" w:hAnsi="Arial" w:cs="Arial"/>
          <w:b/>
          <w:sz w:val="30"/>
          <w:szCs w:val="30"/>
        </w:rPr>
        <w:t xml:space="preserve"> </w:t>
      </w:r>
    </w:p>
    <w:p w14:paraId="4CA124A5" w14:textId="77777777" w:rsidR="00417428" w:rsidRPr="001024BA" w:rsidRDefault="00417428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D07BD35" w14:textId="6DBA682A" w:rsidR="00417428" w:rsidRPr="001024BA" w:rsidRDefault="003F6C26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1024BA">
        <w:rPr>
          <w:rFonts w:ascii="Arial" w:hAnsi="Arial" w:cs="Arial"/>
          <w:sz w:val="20"/>
          <w:szCs w:val="20"/>
        </w:rPr>
        <w:t>Instituto Politécnico de Leiria (IPLeiria)</w:t>
      </w:r>
      <w:r>
        <w:rPr>
          <w:rFonts w:ascii="Arial" w:hAnsi="Arial" w:cs="Arial"/>
          <w:sz w:val="20"/>
          <w:szCs w:val="20"/>
        </w:rPr>
        <w:t xml:space="preserve"> inaugura no próximo dia 28 de maio o Laboratório de Cibersegurança e </w:t>
      </w:r>
      <w:r w:rsidR="00091984">
        <w:rPr>
          <w:rFonts w:ascii="Arial" w:hAnsi="Arial" w:cs="Arial"/>
          <w:iCs/>
          <w:sz w:val="20"/>
          <w:szCs w:val="20"/>
        </w:rPr>
        <w:t xml:space="preserve">Informática </w:t>
      </w:r>
      <w:r>
        <w:rPr>
          <w:rFonts w:ascii="Arial" w:hAnsi="Arial" w:cs="Arial"/>
          <w:iCs/>
          <w:sz w:val="20"/>
          <w:szCs w:val="20"/>
        </w:rPr>
        <w:t>Forense</w:t>
      </w:r>
      <w:r w:rsidR="00B65330">
        <w:rPr>
          <w:rFonts w:ascii="Arial" w:hAnsi="Arial" w:cs="Arial"/>
          <w:iCs/>
          <w:sz w:val="20"/>
          <w:szCs w:val="20"/>
        </w:rPr>
        <w:t xml:space="preserve"> (LabCIF), uma nova aposta que resulta da cooperação do Instituto com a Procuradora Geral da República (PGR) e com a Polícia Judiciária (PJ)</w:t>
      </w:r>
      <w:r w:rsidR="008628C6" w:rsidRPr="001024BA">
        <w:rPr>
          <w:rFonts w:ascii="Arial" w:hAnsi="Arial" w:cs="Arial"/>
          <w:sz w:val="20"/>
          <w:szCs w:val="20"/>
        </w:rPr>
        <w:t xml:space="preserve"> </w:t>
      </w:r>
      <w:r w:rsidR="00B65330">
        <w:rPr>
          <w:rFonts w:ascii="Arial" w:hAnsi="Arial" w:cs="Arial"/>
          <w:sz w:val="20"/>
          <w:szCs w:val="20"/>
        </w:rPr>
        <w:t xml:space="preserve">para </w:t>
      </w:r>
      <w:r w:rsidR="00964989">
        <w:rPr>
          <w:rFonts w:ascii="Arial" w:hAnsi="Arial" w:cs="Arial"/>
          <w:sz w:val="20"/>
          <w:szCs w:val="20"/>
        </w:rPr>
        <w:t>o combate</w:t>
      </w:r>
      <w:r w:rsidR="00B65330">
        <w:rPr>
          <w:rFonts w:ascii="Arial" w:hAnsi="Arial" w:cs="Arial"/>
          <w:sz w:val="20"/>
          <w:szCs w:val="20"/>
        </w:rPr>
        <w:t xml:space="preserve"> </w:t>
      </w:r>
      <w:r w:rsidR="00964989">
        <w:rPr>
          <w:rFonts w:ascii="Arial" w:hAnsi="Arial" w:cs="Arial"/>
          <w:sz w:val="20"/>
          <w:szCs w:val="20"/>
        </w:rPr>
        <w:t>a</w:t>
      </w:r>
      <w:r w:rsidR="00B65330">
        <w:rPr>
          <w:rFonts w:ascii="Arial" w:hAnsi="Arial" w:cs="Arial"/>
          <w:sz w:val="20"/>
          <w:szCs w:val="20"/>
        </w:rPr>
        <w:t xml:space="preserve">o </w:t>
      </w:r>
      <w:r w:rsidR="00937799">
        <w:rPr>
          <w:rFonts w:ascii="Arial" w:hAnsi="Arial" w:cs="Arial"/>
          <w:sz w:val="20"/>
          <w:szCs w:val="20"/>
        </w:rPr>
        <w:t>crime informático</w:t>
      </w:r>
      <w:r w:rsidR="00B65330">
        <w:rPr>
          <w:rFonts w:ascii="Arial" w:hAnsi="Arial" w:cs="Arial"/>
          <w:sz w:val="20"/>
          <w:szCs w:val="20"/>
        </w:rPr>
        <w:t xml:space="preserve">. O </w:t>
      </w:r>
      <w:proofErr w:type="spellStart"/>
      <w:r w:rsidR="00B65330">
        <w:rPr>
          <w:rFonts w:ascii="Arial" w:hAnsi="Arial" w:cs="Arial"/>
          <w:sz w:val="20"/>
          <w:szCs w:val="20"/>
        </w:rPr>
        <w:t>LabCIF</w:t>
      </w:r>
      <w:proofErr w:type="spellEnd"/>
      <w:r w:rsidR="00B65330">
        <w:rPr>
          <w:rFonts w:ascii="Arial" w:hAnsi="Arial" w:cs="Arial"/>
          <w:sz w:val="20"/>
          <w:szCs w:val="20"/>
        </w:rPr>
        <w:t xml:space="preserve"> </w:t>
      </w:r>
      <w:r w:rsidR="00964989">
        <w:rPr>
          <w:rFonts w:ascii="Arial" w:hAnsi="Arial" w:cs="Arial"/>
          <w:sz w:val="20"/>
          <w:szCs w:val="20"/>
        </w:rPr>
        <w:t>est</w:t>
      </w:r>
      <w:r w:rsidR="006451B4">
        <w:rPr>
          <w:rFonts w:ascii="Arial" w:hAnsi="Arial" w:cs="Arial"/>
          <w:sz w:val="20"/>
          <w:szCs w:val="20"/>
        </w:rPr>
        <w:t>a</w:t>
      </w:r>
      <w:r w:rsidR="003765C4">
        <w:rPr>
          <w:rFonts w:ascii="Arial" w:hAnsi="Arial" w:cs="Arial"/>
          <w:sz w:val="20"/>
          <w:szCs w:val="20"/>
        </w:rPr>
        <w:t>rá</w:t>
      </w:r>
      <w:r w:rsidR="00964989">
        <w:rPr>
          <w:rFonts w:ascii="Arial" w:hAnsi="Arial" w:cs="Arial"/>
          <w:sz w:val="20"/>
          <w:szCs w:val="20"/>
        </w:rPr>
        <w:t xml:space="preserve"> sedeado na</w:t>
      </w:r>
      <w:r w:rsidR="008628C6" w:rsidRPr="001024BA">
        <w:rPr>
          <w:rFonts w:ascii="Arial" w:hAnsi="Arial" w:cs="Arial"/>
          <w:sz w:val="20"/>
          <w:szCs w:val="20"/>
        </w:rPr>
        <w:t xml:space="preserve"> Escola Superior de </w:t>
      </w:r>
      <w:r w:rsidR="00091984">
        <w:rPr>
          <w:rFonts w:ascii="Arial" w:hAnsi="Arial" w:cs="Arial"/>
          <w:sz w:val="20"/>
          <w:szCs w:val="20"/>
        </w:rPr>
        <w:t xml:space="preserve">Tecnologia e Gestão </w:t>
      </w:r>
      <w:r w:rsidR="008628C6" w:rsidRPr="001024BA">
        <w:rPr>
          <w:rFonts w:ascii="Arial" w:hAnsi="Arial" w:cs="Arial"/>
          <w:sz w:val="20"/>
          <w:szCs w:val="20"/>
        </w:rPr>
        <w:t>(ES</w:t>
      </w:r>
      <w:r w:rsidR="00091984">
        <w:rPr>
          <w:rFonts w:ascii="Arial" w:hAnsi="Arial" w:cs="Arial"/>
          <w:sz w:val="20"/>
          <w:szCs w:val="20"/>
        </w:rPr>
        <w:t>TG</w:t>
      </w:r>
      <w:r w:rsidR="008628C6" w:rsidRPr="001024BA">
        <w:rPr>
          <w:rFonts w:ascii="Arial" w:hAnsi="Arial" w:cs="Arial"/>
          <w:sz w:val="20"/>
          <w:szCs w:val="20"/>
        </w:rPr>
        <w:t xml:space="preserve">), </w:t>
      </w:r>
      <w:r w:rsidR="00964989">
        <w:rPr>
          <w:rFonts w:ascii="Arial" w:hAnsi="Arial" w:cs="Arial"/>
          <w:sz w:val="20"/>
          <w:szCs w:val="20"/>
        </w:rPr>
        <w:t xml:space="preserve">e </w:t>
      </w:r>
      <w:r w:rsidR="00091984">
        <w:rPr>
          <w:rFonts w:ascii="Arial" w:hAnsi="Arial" w:cs="Arial"/>
          <w:sz w:val="20"/>
          <w:szCs w:val="20"/>
        </w:rPr>
        <w:t>será apresentad</w:t>
      </w:r>
      <w:r w:rsidR="00964989">
        <w:rPr>
          <w:rFonts w:ascii="Arial" w:hAnsi="Arial" w:cs="Arial"/>
          <w:sz w:val="20"/>
          <w:szCs w:val="20"/>
        </w:rPr>
        <w:t>o</w:t>
      </w:r>
      <w:r w:rsidR="000919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Biblioteca José Sarama</w:t>
      </w:r>
      <w:r w:rsidR="00C4726B">
        <w:rPr>
          <w:rFonts w:ascii="Arial" w:hAnsi="Arial" w:cs="Arial"/>
          <w:sz w:val="20"/>
          <w:szCs w:val="20"/>
        </w:rPr>
        <w:t>go, no próximo dia 28 de maio, às 15h00.</w:t>
      </w:r>
    </w:p>
    <w:p w14:paraId="0CF29058" w14:textId="77777777" w:rsidR="00417428" w:rsidRPr="001024BA" w:rsidRDefault="00417428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0983DA2" w14:textId="73585568" w:rsidR="001079A2" w:rsidRDefault="001079A2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cerimónia de apresentação inclui uma sessão </w:t>
      </w:r>
      <w:r w:rsidR="00937799">
        <w:rPr>
          <w:rFonts w:ascii="Arial" w:hAnsi="Arial" w:cs="Arial"/>
          <w:sz w:val="20"/>
          <w:szCs w:val="20"/>
        </w:rPr>
        <w:t xml:space="preserve">sobre “Criminalidade e Segurança Informática” que </w:t>
      </w:r>
      <w:r w:rsidR="006B0CF4">
        <w:rPr>
          <w:rFonts w:ascii="Arial" w:hAnsi="Arial" w:cs="Arial"/>
          <w:sz w:val="20"/>
          <w:szCs w:val="20"/>
        </w:rPr>
        <w:t>terá</w:t>
      </w:r>
      <w:r>
        <w:rPr>
          <w:rFonts w:ascii="Arial" w:hAnsi="Arial" w:cs="Arial"/>
          <w:sz w:val="20"/>
          <w:szCs w:val="20"/>
        </w:rPr>
        <w:t xml:space="preserve"> a presença d</w:t>
      </w:r>
      <w:r w:rsidR="003F6C26">
        <w:rPr>
          <w:rFonts w:ascii="Arial" w:hAnsi="Arial" w:cs="Arial"/>
          <w:sz w:val="20"/>
          <w:szCs w:val="20"/>
        </w:rPr>
        <w:t xml:space="preserve">a Procuradora Geral da República, Joana Marques Vidal, do coordenador do Gabinete de Cibercrime da Procuradoria-Geral da República, Pedro Verdelho, </w:t>
      </w:r>
      <w:r w:rsidR="00A8332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presidente do Instituto Politécnico de Leiria, Nuno Mangas</w:t>
      </w:r>
      <w:r w:rsidR="00BD2B82">
        <w:rPr>
          <w:rFonts w:ascii="Arial" w:hAnsi="Arial" w:cs="Arial"/>
          <w:sz w:val="20"/>
          <w:szCs w:val="20"/>
        </w:rPr>
        <w:t xml:space="preserve">, </w:t>
      </w:r>
      <w:r w:rsidR="003F6C26">
        <w:rPr>
          <w:rFonts w:ascii="Arial" w:hAnsi="Arial" w:cs="Arial"/>
          <w:sz w:val="20"/>
          <w:szCs w:val="20"/>
        </w:rPr>
        <w:t>do responsável pelo Laboratório Nacional de Informática Forense da Polícia Judiciária, Baltazar Rodrigues, e do coordenador da pós-graduação em Informática de Segurança e Computação Forense do IPLeiria, Filipe Pint</w:t>
      </w:r>
      <w:r w:rsidR="003F6C26">
        <w:rPr>
          <w:rFonts w:ascii="Arial" w:eastAsia="Arial" w:hAnsi="Arial" w:cs="Arial"/>
          <w:sz w:val="20"/>
          <w:szCs w:val="20"/>
        </w:rPr>
        <w:t>o.</w:t>
      </w:r>
      <w:r w:rsidR="00F11F80">
        <w:rPr>
          <w:rFonts w:ascii="Arial" w:eastAsia="Arial" w:hAnsi="Arial" w:cs="Arial"/>
          <w:sz w:val="20"/>
          <w:szCs w:val="20"/>
        </w:rPr>
        <w:t xml:space="preserve"> Neste evento</w:t>
      </w:r>
      <w:r w:rsidR="003765C4">
        <w:rPr>
          <w:rFonts w:ascii="Arial" w:eastAsia="Arial" w:hAnsi="Arial" w:cs="Arial"/>
          <w:sz w:val="20"/>
          <w:szCs w:val="20"/>
        </w:rPr>
        <w:t xml:space="preserve">, onde </w:t>
      </w:r>
      <w:r w:rsidR="00F11F80">
        <w:rPr>
          <w:rFonts w:ascii="Arial" w:eastAsia="Arial" w:hAnsi="Arial" w:cs="Arial"/>
          <w:sz w:val="20"/>
          <w:szCs w:val="20"/>
        </w:rPr>
        <w:t>estarão presentes vári</w:t>
      </w:r>
      <w:r w:rsidR="00937799">
        <w:rPr>
          <w:rFonts w:ascii="Arial" w:eastAsia="Arial" w:hAnsi="Arial" w:cs="Arial"/>
          <w:sz w:val="20"/>
          <w:szCs w:val="20"/>
        </w:rPr>
        <w:t xml:space="preserve">as entidades </w:t>
      </w:r>
      <w:r w:rsidR="00F11F80">
        <w:rPr>
          <w:rFonts w:ascii="Arial" w:eastAsia="Arial" w:hAnsi="Arial" w:cs="Arial"/>
          <w:sz w:val="20"/>
          <w:szCs w:val="20"/>
        </w:rPr>
        <w:t xml:space="preserve">da região, serão </w:t>
      </w:r>
      <w:r w:rsidR="003765C4">
        <w:rPr>
          <w:rFonts w:ascii="Arial" w:eastAsia="Arial" w:hAnsi="Arial" w:cs="Arial"/>
          <w:sz w:val="20"/>
          <w:szCs w:val="20"/>
        </w:rPr>
        <w:t>abordados</w:t>
      </w:r>
      <w:r w:rsidR="00F11F80">
        <w:rPr>
          <w:rFonts w:ascii="Arial" w:eastAsia="Arial" w:hAnsi="Arial" w:cs="Arial"/>
          <w:sz w:val="20"/>
          <w:szCs w:val="20"/>
        </w:rPr>
        <w:t xml:space="preserve"> os riscos</w:t>
      </w:r>
      <w:r w:rsidR="006B0CF4">
        <w:rPr>
          <w:rFonts w:ascii="Arial" w:eastAsia="Arial" w:hAnsi="Arial" w:cs="Arial"/>
          <w:sz w:val="20"/>
          <w:szCs w:val="20"/>
        </w:rPr>
        <w:t>,</w:t>
      </w:r>
      <w:r w:rsidR="00F11F80">
        <w:rPr>
          <w:rFonts w:ascii="Arial" w:eastAsia="Arial" w:hAnsi="Arial" w:cs="Arial"/>
          <w:sz w:val="20"/>
          <w:szCs w:val="20"/>
        </w:rPr>
        <w:t xml:space="preserve"> </w:t>
      </w:r>
      <w:r w:rsidR="006B0CF4">
        <w:rPr>
          <w:rFonts w:ascii="Arial" w:eastAsia="Arial" w:hAnsi="Arial" w:cs="Arial"/>
          <w:sz w:val="20"/>
          <w:szCs w:val="20"/>
        </w:rPr>
        <w:t xml:space="preserve">pessoais e profissionais, </w:t>
      </w:r>
      <w:r w:rsidR="00F11F80">
        <w:rPr>
          <w:rFonts w:ascii="Arial" w:eastAsia="Arial" w:hAnsi="Arial" w:cs="Arial"/>
          <w:sz w:val="20"/>
          <w:szCs w:val="20"/>
        </w:rPr>
        <w:t xml:space="preserve">da utilização da internet e </w:t>
      </w:r>
      <w:r w:rsidR="003765C4">
        <w:rPr>
          <w:rFonts w:ascii="Arial" w:eastAsia="Arial" w:hAnsi="Arial" w:cs="Arial"/>
          <w:sz w:val="20"/>
          <w:szCs w:val="20"/>
        </w:rPr>
        <w:t>a</w:t>
      </w:r>
      <w:r w:rsidR="00F11F80">
        <w:rPr>
          <w:rFonts w:ascii="Arial" w:eastAsia="Arial" w:hAnsi="Arial" w:cs="Arial"/>
          <w:sz w:val="20"/>
          <w:szCs w:val="20"/>
        </w:rPr>
        <w:t xml:space="preserve"> segurança digital que </w:t>
      </w:r>
      <w:r w:rsidR="003765C4">
        <w:rPr>
          <w:rFonts w:ascii="Arial" w:eastAsia="Arial" w:hAnsi="Arial" w:cs="Arial"/>
          <w:sz w:val="20"/>
          <w:szCs w:val="20"/>
        </w:rPr>
        <w:t>deverá ser ponderada</w:t>
      </w:r>
      <w:r w:rsidR="00F11F80">
        <w:rPr>
          <w:rFonts w:ascii="Arial" w:eastAsia="Arial" w:hAnsi="Arial" w:cs="Arial"/>
          <w:sz w:val="20"/>
          <w:szCs w:val="20"/>
        </w:rPr>
        <w:t>.</w:t>
      </w:r>
    </w:p>
    <w:p w14:paraId="7B815C7F" w14:textId="77777777" w:rsidR="009A444A" w:rsidRDefault="009A444A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CC65C83" w14:textId="7305B91E" w:rsidR="003F6C26" w:rsidRDefault="00BA0ADD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novo laboratório</w:t>
      </w:r>
      <w:r w:rsidR="006B0CF4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="006B0CF4">
        <w:rPr>
          <w:rFonts w:ascii="Arial" w:hAnsi="Arial" w:cs="Arial"/>
          <w:sz w:val="20"/>
          <w:szCs w:val="20"/>
        </w:rPr>
        <w:t>Cibersegurança</w:t>
      </w:r>
      <w:proofErr w:type="spellEnd"/>
      <w:r w:rsidR="006B0CF4">
        <w:rPr>
          <w:rFonts w:ascii="Arial" w:hAnsi="Arial" w:cs="Arial"/>
          <w:sz w:val="20"/>
          <w:szCs w:val="20"/>
        </w:rPr>
        <w:t xml:space="preserve"> e </w:t>
      </w:r>
      <w:r w:rsidR="006B0CF4">
        <w:rPr>
          <w:rFonts w:ascii="Arial" w:hAnsi="Arial" w:cs="Arial"/>
          <w:iCs/>
          <w:sz w:val="20"/>
          <w:szCs w:val="20"/>
        </w:rPr>
        <w:t>Informática Forense</w:t>
      </w:r>
      <w:r>
        <w:rPr>
          <w:rFonts w:ascii="Arial" w:eastAsia="Arial" w:hAnsi="Arial" w:cs="Arial"/>
          <w:sz w:val="20"/>
          <w:szCs w:val="20"/>
        </w:rPr>
        <w:t xml:space="preserve"> o</w:t>
      </w:r>
      <w:r w:rsidR="009A444A">
        <w:rPr>
          <w:rFonts w:ascii="Arial" w:eastAsia="Arial" w:hAnsi="Arial" w:cs="Arial"/>
          <w:sz w:val="20"/>
          <w:szCs w:val="20"/>
        </w:rPr>
        <w:t xml:space="preserve">s computadores </w:t>
      </w:r>
      <w:proofErr w:type="gramStart"/>
      <w:r w:rsidR="009A444A">
        <w:rPr>
          <w:rFonts w:ascii="Arial" w:eastAsia="Arial" w:hAnsi="Arial" w:cs="Arial"/>
          <w:sz w:val="20"/>
          <w:szCs w:val="20"/>
        </w:rPr>
        <w:t xml:space="preserve">apreendidos </w:t>
      </w:r>
      <w:r w:rsidR="00964989">
        <w:rPr>
          <w:rFonts w:ascii="Arial" w:eastAsia="Arial" w:hAnsi="Arial" w:cs="Arial"/>
          <w:sz w:val="20"/>
          <w:szCs w:val="20"/>
        </w:rPr>
        <w:t xml:space="preserve"> no</w:t>
      </w:r>
      <w:proofErr w:type="gramEnd"/>
      <w:r w:rsidR="00964989">
        <w:rPr>
          <w:rFonts w:ascii="Arial" w:eastAsia="Arial" w:hAnsi="Arial" w:cs="Arial"/>
          <w:sz w:val="20"/>
          <w:szCs w:val="20"/>
        </w:rPr>
        <w:t xml:space="preserve"> âmbito de investigações criminais, </w:t>
      </w:r>
      <w:r w:rsidR="009A444A">
        <w:rPr>
          <w:rFonts w:ascii="Arial" w:eastAsia="Arial" w:hAnsi="Arial" w:cs="Arial"/>
          <w:sz w:val="20"/>
          <w:szCs w:val="20"/>
        </w:rPr>
        <w:t xml:space="preserve">serão analisados por um grupo de peritos, constituído por docentes do </w:t>
      </w:r>
      <w:r w:rsidR="003765C4">
        <w:rPr>
          <w:rFonts w:ascii="Arial" w:eastAsia="Arial" w:hAnsi="Arial" w:cs="Arial"/>
          <w:sz w:val="20"/>
          <w:szCs w:val="20"/>
        </w:rPr>
        <w:t xml:space="preserve">Departamento de Engenharia Informática (DEI) do </w:t>
      </w:r>
      <w:r w:rsidR="009A444A">
        <w:rPr>
          <w:rFonts w:ascii="Arial" w:eastAsia="Arial" w:hAnsi="Arial" w:cs="Arial"/>
          <w:sz w:val="20"/>
          <w:szCs w:val="20"/>
        </w:rPr>
        <w:t xml:space="preserve">IPLeiria. </w:t>
      </w:r>
      <w:r w:rsidR="00B65330">
        <w:rPr>
          <w:rFonts w:ascii="Arial" w:eastAsia="Arial" w:hAnsi="Arial" w:cs="Arial"/>
          <w:sz w:val="20"/>
          <w:szCs w:val="20"/>
        </w:rPr>
        <w:t xml:space="preserve">«Estes peritos são formados pela </w:t>
      </w:r>
      <w:r w:rsidR="00964989">
        <w:rPr>
          <w:rFonts w:ascii="Arial" w:eastAsia="Arial" w:hAnsi="Arial" w:cs="Arial"/>
          <w:sz w:val="20"/>
          <w:szCs w:val="20"/>
        </w:rPr>
        <w:t xml:space="preserve">Procuradora Geral da República </w:t>
      </w:r>
      <w:r w:rsidR="00B65330">
        <w:rPr>
          <w:rFonts w:ascii="Arial" w:eastAsia="Arial" w:hAnsi="Arial" w:cs="Arial"/>
          <w:sz w:val="20"/>
          <w:szCs w:val="20"/>
        </w:rPr>
        <w:t>para garantir que as provas recolhidas estão enquadradas com as questões legais», refere Filipe Pinto. «</w:t>
      </w:r>
      <w:r w:rsidR="00F11F80">
        <w:rPr>
          <w:rFonts w:ascii="Arial" w:eastAsia="Arial" w:hAnsi="Arial" w:cs="Arial"/>
          <w:sz w:val="20"/>
          <w:szCs w:val="20"/>
        </w:rPr>
        <w:t xml:space="preserve">A PGR reconheceu os especialistas do IPLeiria como pessoas competentes para apoiar as </w:t>
      </w:r>
      <w:r>
        <w:rPr>
          <w:rFonts w:ascii="Arial" w:eastAsia="Arial" w:hAnsi="Arial" w:cs="Arial"/>
          <w:sz w:val="20"/>
          <w:szCs w:val="20"/>
        </w:rPr>
        <w:t>a</w:t>
      </w:r>
      <w:r w:rsidR="00F11F80">
        <w:rPr>
          <w:rFonts w:ascii="Arial" w:eastAsia="Arial" w:hAnsi="Arial" w:cs="Arial"/>
          <w:sz w:val="20"/>
          <w:szCs w:val="20"/>
        </w:rPr>
        <w:t xml:space="preserve">tividades do procurador na área da cibercriminalidade, nomeadamente na realização de </w:t>
      </w:r>
      <w:r w:rsidR="009A444A">
        <w:rPr>
          <w:rFonts w:ascii="Arial" w:eastAsia="Arial" w:hAnsi="Arial" w:cs="Arial"/>
          <w:sz w:val="20"/>
          <w:szCs w:val="20"/>
        </w:rPr>
        <w:t>perícias técnicas de acesso e configuração dos computadores</w:t>
      </w:r>
      <w:r w:rsidR="00964989">
        <w:rPr>
          <w:rFonts w:ascii="Arial" w:eastAsia="Arial" w:hAnsi="Arial" w:cs="Arial"/>
          <w:sz w:val="20"/>
          <w:szCs w:val="20"/>
        </w:rPr>
        <w:t xml:space="preserve">». </w:t>
      </w:r>
    </w:p>
    <w:p w14:paraId="50D7E87A" w14:textId="77777777" w:rsidR="003F6C26" w:rsidRDefault="003F6C26" w:rsidP="003F6C26">
      <w:pPr>
        <w:rPr>
          <w:color w:val="auto"/>
        </w:rPr>
      </w:pPr>
    </w:p>
    <w:p w14:paraId="05FE76D3" w14:textId="3D9BAB42" w:rsidR="00BA0ADD" w:rsidRDefault="00BA0ADD" w:rsidP="001024B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parceria do IPLeiria com a PGR e a Polícia Judiciária resulta numa partilha ativa de conhecimentos </w:t>
      </w:r>
      <w:r w:rsidR="004E17F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experiências, que reúne as componentes académica, policial e legal, para a obtenção de bons resultados na resolução de crimes informáticos. </w:t>
      </w:r>
      <w:r w:rsidR="00091984">
        <w:rPr>
          <w:rFonts w:ascii="Arial" w:hAnsi="Arial" w:cs="Arial"/>
          <w:sz w:val="20"/>
          <w:szCs w:val="20"/>
        </w:rPr>
        <w:t>A primeira edição d</w:t>
      </w:r>
      <w:r w:rsidR="00964989">
        <w:rPr>
          <w:rFonts w:ascii="Arial" w:hAnsi="Arial" w:cs="Arial"/>
          <w:sz w:val="20"/>
          <w:szCs w:val="20"/>
        </w:rPr>
        <w:t xml:space="preserve">a pós-graduação em Informática de Segurança e Computação Forense, iniciada em novembro, </w:t>
      </w:r>
      <w:r w:rsidR="00984C6D">
        <w:rPr>
          <w:rFonts w:ascii="Arial" w:hAnsi="Arial" w:cs="Arial"/>
          <w:sz w:val="20"/>
          <w:szCs w:val="20"/>
        </w:rPr>
        <w:t>exemplifica a aposta na formação para aperfeiçoar procedimentos que ajud</w:t>
      </w:r>
      <w:r w:rsidR="004E17F0">
        <w:rPr>
          <w:rFonts w:ascii="Arial" w:hAnsi="Arial" w:cs="Arial"/>
          <w:sz w:val="20"/>
          <w:szCs w:val="20"/>
        </w:rPr>
        <w:t>e</w:t>
      </w:r>
      <w:r w:rsidR="00984C6D">
        <w:rPr>
          <w:rFonts w:ascii="Arial" w:hAnsi="Arial" w:cs="Arial"/>
          <w:sz w:val="20"/>
          <w:szCs w:val="20"/>
        </w:rPr>
        <w:t>m a aumentar a eficácia das autoridades no combate a uma criminalidade cada vez mais sofisticada.</w:t>
      </w:r>
    </w:p>
    <w:p w14:paraId="0E2142B7" w14:textId="77777777" w:rsidR="00BA0ADD" w:rsidRDefault="00BA0ADD" w:rsidP="001024B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D091397" w14:textId="6034B98E" w:rsidR="00B4196B" w:rsidRPr="001024BA" w:rsidRDefault="002557FB" w:rsidP="00B4196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primeira edição do </w:t>
      </w:r>
      <w:r w:rsidR="00984C6D">
        <w:rPr>
          <w:rFonts w:ascii="Arial" w:hAnsi="Arial" w:cs="Arial"/>
          <w:sz w:val="20"/>
          <w:szCs w:val="20"/>
        </w:rPr>
        <w:t xml:space="preserve">curso </w:t>
      </w:r>
      <w:r>
        <w:rPr>
          <w:rFonts w:ascii="Arial" w:hAnsi="Arial" w:cs="Arial"/>
          <w:sz w:val="20"/>
          <w:szCs w:val="20"/>
        </w:rPr>
        <w:t>foi destinada</w:t>
      </w:r>
      <w:r w:rsidR="00091984">
        <w:rPr>
          <w:rFonts w:ascii="Arial" w:hAnsi="Arial" w:cs="Arial"/>
          <w:sz w:val="20"/>
          <w:szCs w:val="20"/>
        </w:rPr>
        <w:t xml:space="preserve"> </w:t>
      </w:r>
      <w:r w:rsidR="002D2C60">
        <w:rPr>
          <w:rFonts w:ascii="Arial" w:hAnsi="Arial" w:cs="Arial"/>
          <w:sz w:val="20"/>
          <w:szCs w:val="20"/>
        </w:rPr>
        <w:t xml:space="preserve">em exclusivo </w:t>
      </w:r>
      <w:r w:rsidR="00091984">
        <w:rPr>
          <w:rFonts w:ascii="Arial" w:hAnsi="Arial" w:cs="Arial"/>
          <w:sz w:val="20"/>
          <w:szCs w:val="20"/>
        </w:rPr>
        <w:t xml:space="preserve">a agentes da polícia judiciária e a magistrados do ministério público, </w:t>
      </w:r>
      <w:r>
        <w:rPr>
          <w:rFonts w:ascii="Arial" w:hAnsi="Arial" w:cs="Arial"/>
          <w:sz w:val="20"/>
          <w:szCs w:val="20"/>
        </w:rPr>
        <w:t xml:space="preserve">pretendendo-se estender já este ano a outros interessados, nomeadamente a profissionais nas áreas jurídicas e informáticas. </w:t>
      </w:r>
      <w:r w:rsidR="00984C6D">
        <w:rPr>
          <w:rFonts w:ascii="Arial" w:hAnsi="Arial" w:cs="Arial"/>
          <w:sz w:val="20"/>
          <w:szCs w:val="20"/>
        </w:rPr>
        <w:t>.</w:t>
      </w:r>
      <w:r w:rsidR="00964989">
        <w:rPr>
          <w:rFonts w:ascii="Arial" w:hAnsi="Arial" w:cs="Arial"/>
          <w:sz w:val="20"/>
          <w:szCs w:val="20"/>
        </w:rPr>
        <w:t xml:space="preserve">Os </w:t>
      </w:r>
      <w:r w:rsidR="00984C6D">
        <w:rPr>
          <w:rFonts w:ascii="Arial" w:hAnsi="Arial" w:cs="Arial"/>
          <w:sz w:val="20"/>
          <w:szCs w:val="20"/>
        </w:rPr>
        <w:t>formandos</w:t>
      </w:r>
      <w:r w:rsidR="00964989">
        <w:rPr>
          <w:rFonts w:ascii="Arial" w:hAnsi="Arial" w:cs="Arial"/>
          <w:sz w:val="20"/>
          <w:szCs w:val="20"/>
        </w:rPr>
        <w:t xml:space="preserve"> adquirem a capacidade de </w:t>
      </w:r>
      <w:r>
        <w:rPr>
          <w:rFonts w:ascii="Arial" w:hAnsi="Arial" w:cs="Arial"/>
          <w:sz w:val="20"/>
          <w:szCs w:val="20"/>
        </w:rPr>
        <w:t xml:space="preserve">identificar, </w:t>
      </w:r>
      <w:r w:rsidR="00964989">
        <w:rPr>
          <w:rFonts w:ascii="Arial" w:hAnsi="Arial" w:cs="Arial"/>
          <w:sz w:val="20"/>
          <w:szCs w:val="20"/>
        </w:rPr>
        <w:t>conceber e desenvolver políticas de segurança</w:t>
      </w:r>
      <w:r w:rsidR="003765C4">
        <w:rPr>
          <w:rFonts w:ascii="Arial" w:hAnsi="Arial" w:cs="Arial"/>
          <w:sz w:val="20"/>
          <w:szCs w:val="20"/>
        </w:rPr>
        <w:t xml:space="preserve"> de prevenção e combate</w:t>
      </w:r>
      <w:r w:rsidR="00964989">
        <w:rPr>
          <w:rFonts w:ascii="Arial" w:hAnsi="Arial" w:cs="Arial"/>
          <w:sz w:val="20"/>
          <w:szCs w:val="20"/>
        </w:rPr>
        <w:t xml:space="preserve"> ao crime informático, bem como a determinação de procedimentos hábeis capazes de determinar</w:t>
      </w:r>
      <w:r w:rsidR="004E17F0">
        <w:rPr>
          <w:rFonts w:ascii="Arial" w:hAnsi="Arial" w:cs="Arial"/>
          <w:sz w:val="20"/>
          <w:szCs w:val="20"/>
        </w:rPr>
        <w:t>,</w:t>
      </w:r>
      <w:r w:rsidR="00964989">
        <w:rPr>
          <w:rFonts w:ascii="Arial" w:hAnsi="Arial" w:cs="Arial"/>
          <w:sz w:val="20"/>
          <w:szCs w:val="20"/>
        </w:rPr>
        <w:t xml:space="preserve"> com maior rapidez</w:t>
      </w:r>
      <w:r w:rsidR="004E17F0">
        <w:rPr>
          <w:rFonts w:ascii="Arial" w:hAnsi="Arial" w:cs="Arial"/>
          <w:sz w:val="20"/>
          <w:szCs w:val="20"/>
        </w:rPr>
        <w:t>,</w:t>
      </w:r>
      <w:r w:rsidR="00964989">
        <w:rPr>
          <w:rFonts w:ascii="Arial" w:hAnsi="Arial" w:cs="Arial"/>
          <w:sz w:val="20"/>
          <w:szCs w:val="20"/>
        </w:rPr>
        <w:t xml:space="preserve"> possíveis atos ilícitos ou violações no uso de dados ou informação.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4148AB" w14:textId="77777777" w:rsidR="00C04725" w:rsidRDefault="00C04725" w:rsidP="00B4196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DA687" w14:textId="77777777" w:rsidR="00417428" w:rsidRDefault="00415EC9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6B6B78">
        <w:rPr>
          <w:rFonts w:ascii="Arial" w:hAnsi="Arial" w:cs="Arial"/>
          <w:sz w:val="20"/>
          <w:szCs w:val="20"/>
        </w:rPr>
        <w:t xml:space="preserve">Convidamos os senhores jornalistas a acompanhar </w:t>
      </w:r>
      <w:r>
        <w:rPr>
          <w:rFonts w:ascii="Arial" w:hAnsi="Arial" w:cs="Arial"/>
          <w:sz w:val="20"/>
          <w:szCs w:val="20"/>
        </w:rPr>
        <w:t xml:space="preserve">a cerimónia de </w:t>
      </w:r>
      <w:r w:rsidR="00C4726B">
        <w:rPr>
          <w:rFonts w:ascii="Arial" w:hAnsi="Arial" w:cs="Arial"/>
          <w:sz w:val="20"/>
          <w:szCs w:val="20"/>
        </w:rPr>
        <w:t>apresentação do novo Laboratório de Cibersegurança e Informática Forense</w:t>
      </w:r>
      <w:r w:rsidR="00C4726B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no próximo dia </w:t>
      </w:r>
      <w:r w:rsidR="00C4726B">
        <w:rPr>
          <w:rFonts w:ascii="Arial" w:hAnsi="Arial" w:cs="Arial"/>
          <w:iCs/>
          <w:sz w:val="20"/>
          <w:szCs w:val="20"/>
        </w:rPr>
        <w:t>28</w:t>
      </w:r>
      <w:r>
        <w:rPr>
          <w:rFonts w:ascii="Arial" w:hAnsi="Arial" w:cs="Arial"/>
          <w:iCs/>
          <w:sz w:val="20"/>
          <w:szCs w:val="20"/>
        </w:rPr>
        <w:t xml:space="preserve"> de </w:t>
      </w:r>
      <w:r w:rsidR="00C4726B">
        <w:rPr>
          <w:rFonts w:ascii="Arial" w:hAnsi="Arial" w:cs="Arial"/>
          <w:iCs/>
          <w:sz w:val="20"/>
          <w:szCs w:val="20"/>
        </w:rPr>
        <w:t>maio</w:t>
      </w:r>
      <w:r>
        <w:rPr>
          <w:rFonts w:ascii="Arial" w:hAnsi="Arial" w:cs="Arial"/>
          <w:iCs/>
          <w:sz w:val="20"/>
          <w:szCs w:val="20"/>
        </w:rPr>
        <w:t>, a partir das 1</w:t>
      </w:r>
      <w:r w:rsidR="00C4726B">
        <w:rPr>
          <w:rFonts w:ascii="Arial" w:hAnsi="Arial" w:cs="Arial"/>
          <w:iCs/>
          <w:sz w:val="20"/>
          <w:szCs w:val="20"/>
        </w:rPr>
        <w:t>5</w:t>
      </w:r>
      <w:r>
        <w:rPr>
          <w:rFonts w:ascii="Arial" w:hAnsi="Arial" w:cs="Arial"/>
          <w:iCs/>
          <w:sz w:val="20"/>
          <w:szCs w:val="20"/>
        </w:rPr>
        <w:t xml:space="preserve">h00, na </w:t>
      </w:r>
      <w:r w:rsidR="00C4726B">
        <w:rPr>
          <w:rFonts w:ascii="Arial" w:hAnsi="Arial" w:cs="Arial"/>
          <w:iCs/>
          <w:sz w:val="20"/>
          <w:szCs w:val="20"/>
        </w:rPr>
        <w:t xml:space="preserve">Biblioteca José Saramago, no </w:t>
      </w:r>
      <w:r w:rsidR="00C4726B" w:rsidRPr="00786777">
        <w:rPr>
          <w:rFonts w:ascii="Arial" w:hAnsi="Arial" w:cs="Arial"/>
          <w:i/>
          <w:iCs/>
          <w:sz w:val="20"/>
          <w:szCs w:val="20"/>
        </w:rPr>
        <w:t>campus</w:t>
      </w:r>
      <w:r w:rsidR="00C4726B">
        <w:rPr>
          <w:rFonts w:ascii="Arial" w:hAnsi="Arial" w:cs="Arial"/>
          <w:iCs/>
          <w:sz w:val="20"/>
          <w:szCs w:val="20"/>
        </w:rPr>
        <w:t xml:space="preserve"> 2 do IPLeiria</w:t>
      </w:r>
      <w:r w:rsidRPr="006B6B78">
        <w:rPr>
          <w:rFonts w:ascii="Arial" w:hAnsi="Arial" w:cs="Arial"/>
          <w:sz w:val="20"/>
          <w:szCs w:val="20"/>
        </w:rPr>
        <w:t>. Contamos com a vossa presença!</w:t>
      </w:r>
    </w:p>
    <w:p w14:paraId="1C3A8427" w14:textId="77777777" w:rsidR="00A8332C" w:rsidRPr="001024BA" w:rsidRDefault="00A8332C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BEC906E" w14:textId="293E86AE" w:rsidR="00417428" w:rsidRPr="00F116C9" w:rsidRDefault="008628C6" w:rsidP="001024BA">
      <w:pPr>
        <w:spacing w:line="276" w:lineRule="auto"/>
        <w:jc w:val="both"/>
        <w:rPr>
          <w:rFonts w:ascii="Arial" w:eastAsia="Arial Bold" w:hAnsi="Arial" w:cs="Arial"/>
          <w:b/>
          <w:color w:val="auto"/>
          <w:sz w:val="20"/>
          <w:szCs w:val="20"/>
        </w:rPr>
      </w:pPr>
      <w:r w:rsidRPr="00F116C9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Leiria, </w:t>
      </w:r>
      <w:bookmarkStart w:id="0" w:name="_GoBack"/>
      <w:r w:rsidR="006864BC">
        <w:rPr>
          <w:rFonts w:ascii="Arial" w:hAnsi="Arial" w:cs="Arial"/>
          <w:b/>
          <w:color w:val="auto"/>
          <w:sz w:val="20"/>
          <w:szCs w:val="20"/>
        </w:rPr>
        <w:t>26</w:t>
      </w:r>
      <w:bookmarkEnd w:id="0"/>
      <w:r w:rsidRPr="00F116C9">
        <w:rPr>
          <w:rFonts w:ascii="Arial" w:hAnsi="Arial" w:cs="Arial"/>
          <w:b/>
          <w:color w:val="auto"/>
          <w:sz w:val="20"/>
          <w:szCs w:val="20"/>
        </w:rPr>
        <w:t xml:space="preserve"> de </w:t>
      </w:r>
      <w:r w:rsidR="00C4726B">
        <w:rPr>
          <w:rFonts w:ascii="Arial" w:hAnsi="Arial" w:cs="Arial"/>
          <w:b/>
          <w:color w:val="auto"/>
          <w:sz w:val="20"/>
          <w:szCs w:val="20"/>
        </w:rPr>
        <w:t>maio</w:t>
      </w:r>
      <w:r w:rsidR="00F116C9" w:rsidRPr="00F116C9">
        <w:rPr>
          <w:rFonts w:ascii="Arial" w:hAnsi="Arial" w:cs="Arial"/>
          <w:b/>
          <w:color w:val="auto"/>
          <w:sz w:val="20"/>
          <w:szCs w:val="20"/>
        </w:rPr>
        <w:t xml:space="preserve"> de 2015</w:t>
      </w:r>
    </w:p>
    <w:p w14:paraId="0D6D91A6" w14:textId="77777777" w:rsidR="00417428" w:rsidRPr="001024BA" w:rsidRDefault="00417428" w:rsidP="001024BA">
      <w:pPr>
        <w:spacing w:line="276" w:lineRule="auto"/>
        <w:jc w:val="both"/>
        <w:rPr>
          <w:rFonts w:ascii="Arial" w:eastAsia="Arial Bold" w:hAnsi="Arial" w:cs="Arial"/>
          <w:sz w:val="20"/>
          <w:szCs w:val="20"/>
        </w:rPr>
      </w:pPr>
    </w:p>
    <w:p w14:paraId="3F793DEF" w14:textId="77777777" w:rsidR="00417428" w:rsidRPr="001024BA" w:rsidRDefault="008628C6" w:rsidP="001024BA">
      <w:pPr>
        <w:spacing w:line="276" w:lineRule="auto"/>
        <w:jc w:val="both"/>
        <w:rPr>
          <w:rFonts w:ascii="Arial" w:eastAsia="Arial Bold" w:hAnsi="Arial" w:cs="Arial"/>
          <w:b/>
          <w:sz w:val="20"/>
          <w:szCs w:val="20"/>
        </w:rPr>
      </w:pPr>
      <w:r w:rsidRPr="001024BA">
        <w:rPr>
          <w:rFonts w:ascii="Arial" w:hAnsi="Arial" w:cs="Arial"/>
          <w:b/>
          <w:sz w:val="20"/>
          <w:szCs w:val="20"/>
        </w:rPr>
        <w:t>Para mais informações contactar:</w:t>
      </w:r>
    </w:p>
    <w:p w14:paraId="2949CF3F" w14:textId="77777777" w:rsidR="00417428" w:rsidRPr="001024BA" w:rsidRDefault="008628C6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024BA">
        <w:rPr>
          <w:rFonts w:ascii="Arial" w:hAnsi="Arial" w:cs="Arial"/>
          <w:sz w:val="20"/>
          <w:szCs w:val="20"/>
        </w:rPr>
        <w:t>Midlandcom – Consultores em Comunicação</w:t>
      </w:r>
    </w:p>
    <w:p w14:paraId="0FA05A10" w14:textId="77777777" w:rsidR="00417428" w:rsidRPr="001024BA" w:rsidRDefault="008628C6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024BA">
        <w:rPr>
          <w:rFonts w:ascii="Arial" w:hAnsi="Arial" w:cs="Arial"/>
          <w:sz w:val="20"/>
          <w:szCs w:val="20"/>
        </w:rPr>
        <w:t xml:space="preserve">Ana Frazão Rodrigues * 939 234 508 * 244 859 130 * </w:t>
      </w:r>
      <w:hyperlink r:id="rId9" w:history="1">
        <w:r w:rsidR="00A8332C">
          <w:rPr>
            <w:rStyle w:val="Hyperlink2"/>
          </w:rPr>
          <w:t>afr</w:t>
        </w:r>
        <w:r w:rsidR="00A8332C" w:rsidRPr="001024BA">
          <w:rPr>
            <w:rStyle w:val="Hyperlink2"/>
          </w:rPr>
          <w:t>@midlandcom.pt</w:t>
        </w:r>
      </w:hyperlink>
      <w:r w:rsidR="00D019A5">
        <w:rPr>
          <w:rStyle w:val="Hyperlink1"/>
        </w:rPr>
        <w:t xml:space="preserve"> </w:t>
      </w:r>
    </w:p>
    <w:p w14:paraId="15ABD7CE" w14:textId="77777777" w:rsidR="00417428" w:rsidRPr="001024BA" w:rsidRDefault="008628C6" w:rsidP="001024B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24BA">
        <w:rPr>
          <w:rFonts w:ascii="Arial" w:hAnsi="Arial" w:cs="Arial"/>
          <w:sz w:val="20"/>
          <w:szCs w:val="20"/>
        </w:rPr>
        <w:t xml:space="preserve">Ana Marta Carvalho * 939 234 518 * 244 859 130 * </w:t>
      </w:r>
      <w:hyperlink r:id="rId10" w:history="1">
        <w:r w:rsidRPr="001024BA">
          <w:rPr>
            <w:rStyle w:val="Hyperlink2"/>
          </w:rPr>
          <w:t>amc@midlandcom.pt</w:t>
        </w:r>
      </w:hyperlink>
    </w:p>
    <w:sectPr w:rsidR="00417428" w:rsidRPr="001024BA" w:rsidSect="00417428">
      <w:headerReference w:type="default" r:id="rId11"/>
      <w:footerReference w:type="default" r:id="rId12"/>
      <w:pgSz w:w="11900" w:h="16840"/>
      <w:pgMar w:top="1417" w:right="1701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DE731" w14:textId="77777777" w:rsidR="00997DAF" w:rsidRDefault="00997DAF" w:rsidP="00417428">
      <w:r>
        <w:separator/>
      </w:r>
    </w:p>
  </w:endnote>
  <w:endnote w:type="continuationSeparator" w:id="0">
    <w:p w14:paraId="56DB17EB" w14:textId="77777777" w:rsidR="00997DAF" w:rsidRDefault="00997DAF" w:rsidP="0041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4A502" w14:textId="77777777" w:rsidR="006B0CF4" w:rsidRDefault="006B0CF4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6C561" w14:textId="77777777" w:rsidR="00997DAF" w:rsidRDefault="00997DAF" w:rsidP="00417428">
      <w:r>
        <w:separator/>
      </w:r>
    </w:p>
  </w:footnote>
  <w:footnote w:type="continuationSeparator" w:id="0">
    <w:p w14:paraId="6198C9C6" w14:textId="77777777" w:rsidR="00997DAF" w:rsidRDefault="00997DAF" w:rsidP="00417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7D942" w14:textId="77777777" w:rsidR="006B0CF4" w:rsidRDefault="006B0CF4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28"/>
    <w:rsid w:val="00091984"/>
    <w:rsid w:val="001024BA"/>
    <w:rsid w:val="001079A2"/>
    <w:rsid w:val="00140B78"/>
    <w:rsid w:val="001B3C6F"/>
    <w:rsid w:val="001E6C0E"/>
    <w:rsid w:val="002557FB"/>
    <w:rsid w:val="0029155F"/>
    <w:rsid w:val="002D2C60"/>
    <w:rsid w:val="003071D2"/>
    <w:rsid w:val="0031367A"/>
    <w:rsid w:val="003222D4"/>
    <w:rsid w:val="003765C4"/>
    <w:rsid w:val="003E4049"/>
    <w:rsid w:val="003F6C26"/>
    <w:rsid w:val="00415EC9"/>
    <w:rsid w:val="00417428"/>
    <w:rsid w:val="00477FA9"/>
    <w:rsid w:val="004C182A"/>
    <w:rsid w:val="004E17F0"/>
    <w:rsid w:val="00616259"/>
    <w:rsid w:val="006451B4"/>
    <w:rsid w:val="006864BC"/>
    <w:rsid w:val="006B0CF4"/>
    <w:rsid w:val="00786777"/>
    <w:rsid w:val="007905EF"/>
    <w:rsid w:val="008628C6"/>
    <w:rsid w:val="00937799"/>
    <w:rsid w:val="00964989"/>
    <w:rsid w:val="00984C6D"/>
    <w:rsid w:val="00997DAF"/>
    <w:rsid w:val="009A444A"/>
    <w:rsid w:val="00A63462"/>
    <w:rsid w:val="00A8332C"/>
    <w:rsid w:val="00AB7519"/>
    <w:rsid w:val="00B4196B"/>
    <w:rsid w:val="00B65330"/>
    <w:rsid w:val="00B7122C"/>
    <w:rsid w:val="00B9768D"/>
    <w:rsid w:val="00BA0ADD"/>
    <w:rsid w:val="00BA11B2"/>
    <w:rsid w:val="00BB592C"/>
    <w:rsid w:val="00BD2B82"/>
    <w:rsid w:val="00BF158A"/>
    <w:rsid w:val="00C04725"/>
    <w:rsid w:val="00C4726B"/>
    <w:rsid w:val="00C751DE"/>
    <w:rsid w:val="00CB4A8D"/>
    <w:rsid w:val="00D019A5"/>
    <w:rsid w:val="00D144FD"/>
    <w:rsid w:val="00D56801"/>
    <w:rsid w:val="00E63627"/>
    <w:rsid w:val="00F116C9"/>
    <w:rsid w:val="00F11F80"/>
    <w:rsid w:val="00F5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75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7428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417428"/>
    <w:rPr>
      <w:u w:val="single"/>
    </w:rPr>
  </w:style>
  <w:style w:type="table" w:customStyle="1" w:styleId="TableNormal1">
    <w:name w:val="Table Normal1"/>
    <w:rsid w:val="00417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41742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nhum">
    <w:name w:val="Nenhum"/>
    <w:rsid w:val="00417428"/>
  </w:style>
  <w:style w:type="character" w:customStyle="1" w:styleId="Hyperlink0">
    <w:name w:val="Hyperlink.0"/>
    <w:basedOn w:val="Nenhum"/>
    <w:rsid w:val="00417428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Nenhum"/>
    <w:rsid w:val="00417428"/>
    <w:rPr>
      <w:rFonts w:ascii="Arial" w:eastAsia="Arial" w:hAnsi="Arial" w:cs="Arial"/>
      <w:sz w:val="20"/>
      <w:szCs w:val="20"/>
    </w:rPr>
  </w:style>
  <w:style w:type="character" w:customStyle="1" w:styleId="Hyperlink2">
    <w:name w:val="Hyperlink.2"/>
    <w:basedOn w:val="Nenhum"/>
    <w:rsid w:val="00417428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PargrafodaLista">
    <w:name w:val="List Paragraph"/>
    <w:basedOn w:val="Normal"/>
    <w:uiPriority w:val="34"/>
    <w:qFormat/>
    <w:rsid w:val="00415EC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78677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86777"/>
    <w:rPr>
      <w:rFonts w:ascii="Tahoma" w:hAnsi="Tahoma" w:cs="Tahoma"/>
      <w:color w:val="000000"/>
      <w:sz w:val="16"/>
      <w:szCs w:val="16"/>
      <w:u w:color="000000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E17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E17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E17F0"/>
    <w:rPr>
      <w:rFonts w:hAnsi="Arial Unicode MS" w:cs="Arial Unicode MS"/>
      <w:color w:val="000000"/>
      <w:u w:color="00000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E17F0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E17F0"/>
    <w:rPr>
      <w:rFonts w:hAnsi="Arial Unicode MS" w:cs="Arial Unicode MS"/>
      <w:b/>
      <w:bCs/>
      <w:color w:val="000000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7428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417428"/>
    <w:rPr>
      <w:u w:val="single"/>
    </w:rPr>
  </w:style>
  <w:style w:type="table" w:customStyle="1" w:styleId="TableNormal1">
    <w:name w:val="Table Normal1"/>
    <w:rsid w:val="00417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41742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nhum">
    <w:name w:val="Nenhum"/>
    <w:rsid w:val="00417428"/>
  </w:style>
  <w:style w:type="character" w:customStyle="1" w:styleId="Hyperlink0">
    <w:name w:val="Hyperlink.0"/>
    <w:basedOn w:val="Nenhum"/>
    <w:rsid w:val="00417428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Nenhum"/>
    <w:rsid w:val="00417428"/>
    <w:rPr>
      <w:rFonts w:ascii="Arial" w:eastAsia="Arial" w:hAnsi="Arial" w:cs="Arial"/>
      <w:sz w:val="20"/>
      <w:szCs w:val="20"/>
    </w:rPr>
  </w:style>
  <w:style w:type="character" w:customStyle="1" w:styleId="Hyperlink2">
    <w:name w:val="Hyperlink.2"/>
    <w:basedOn w:val="Nenhum"/>
    <w:rsid w:val="00417428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PargrafodaLista">
    <w:name w:val="List Paragraph"/>
    <w:basedOn w:val="Normal"/>
    <w:uiPriority w:val="34"/>
    <w:qFormat/>
    <w:rsid w:val="00415EC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78677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86777"/>
    <w:rPr>
      <w:rFonts w:ascii="Tahoma" w:hAnsi="Tahoma" w:cs="Tahoma"/>
      <w:color w:val="000000"/>
      <w:sz w:val="16"/>
      <w:szCs w:val="16"/>
      <w:u w:color="000000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E17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E17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E17F0"/>
    <w:rPr>
      <w:rFonts w:hAnsi="Arial Unicode MS" w:cs="Arial Unicode MS"/>
      <w:color w:val="000000"/>
      <w:u w:color="00000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E17F0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E17F0"/>
    <w:rPr>
      <w:rFonts w:hAnsi="Arial Unicode MS" w:cs="Arial Unicode MS"/>
      <w:b/>
      <w:bCs/>
      <w:color w:val="000000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mc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c@midlandcom.pt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A03675EB-137C-4F1D-8319-AA6CACDB24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Miguel Morais Rodrigues</dc:creator>
  <cp:lastModifiedBy>Mid</cp:lastModifiedBy>
  <cp:revision>6</cp:revision>
  <dcterms:created xsi:type="dcterms:W3CDTF">2015-05-25T14:05:00Z</dcterms:created>
  <dcterms:modified xsi:type="dcterms:W3CDTF">2015-05-26T15:27:00Z</dcterms:modified>
</cp:coreProperties>
</file>