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9C" w:rsidRPr="006E297C" w:rsidRDefault="00646710" w:rsidP="006E297C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6E297C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97C">
        <w:rPr>
          <w:rFonts w:ascii="Arial" w:hAnsi="Arial" w:cs="Arial"/>
          <w:b/>
          <w:noProof/>
          <w:sz w:val="20"/>
          <w:szCs w:val="20"/>
        </w:rPr>
        <w:t xml:space="preserve">Arca com tecnologia avançada de refrigeração permite </w:t>
      </w:r>
      <w:r w:rsidR="00AE1E30">
        <w:rPr>
          <w:rFonts w:ascii="Arial" w:hAnsi="Arial" w:cs="Arial"/>
          <w:b/>
          <w:noProof/>
          <w:sz w:val="20"/>
          <w:szCs w:val="20"/>
        </w:rPr>
        <w:t xml:space="preserve">dinamizar mais projetos de investigação </w:t>
      </w:r>
    </w:p>
    <w:p w:rsidR="00DD601F" w:rsidRPr="00455FB5" w:rsidRDefault="006E297C" w:rsidP="00AE1E30">
      <w:pPr>
        <w:spacing w:after="240"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 xml:space="preserve">ESSLei/IPLeiria recebe equipamento </w:t>
      </w:r>
      <w:r w:rsidR="00AE1E30">
        <w:rPr>
          <w:rFonts w:ascii="Arial" w:hAnsi="Arial" w:cs="Arial"/>
          <w:b/>
          <w:sz w:val="32"/>
          <w:szCs w:val="30"/>
        </w:rPr>
        <w:t xml:space="preserve">inovador </w:t>
      </w:r>
      <w:r>
        <w:rPr>
          <w:rFonts w:ascii="Arial" w:hAnsi="Arial" w:cs="Arial"/>
          <w:b/>
          <w:sz w:val="32"/>
          <w:szCs w:val="30"/>
        </w:rPr>
        <w:t>para pr</w:t>
      </w:r>
      <w:r w:rsidR="00C7632B">
        <w:rPr>
          <w:rFonts w:ascii="Arial" w:hAnsi="Arial" w:cs="Arial"/>
          <w:b/>
          <w:sz w:val="32"/>
          <w:szCs w:val="30"/>
        </w:rPr>
        <w:t>ojetos de investigação e ensino</w:t>
      </w:r>
    </w:p>
    <w:p w:rsidR="00AE1E30" w:rsidRPr="00AE1E30" w:rsidRDefault="006E297C" w:rsidP="00AE1E30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E1E30">
        <w:rPr>
          <w:rFonts w:ascii="Arial" w:hAnsi="Arial" w:cs="Arial"/>
          <w:sz w:val="20"/>
          <w:szCs w:val="20"/>
        </w:rPr>
        <w:t xml:space="preserve">A </w:t>
      </w:r>
      <w:r w:rsidR="00357C8E">
        <w:rPr>
          <w:rFonts w:ascii="Arial" w:hAnsi="Arial" w:cs="Arial"/>
          <w:sz w:val="20"/>
          <w:szCs w:val="20"/>
        </w:rPr>
        <w:t>Escola S</w:t>
      </w:r>
      <w:r w:rsidRPr="00AE1E30">
        <w:rPr>
          <w:rFonts w:ascii="Arial" w:hAnsi="Arial" w:cs="Arial"/>
          <w:sz w:val="20"/>
          <w:szCs w:val="20"/>
        </w:rPr>
        <w:t xml:space="preserve">uperior de </w:t>
      </w:r>
      <w:r w:rsidR="00357C8E">
        <w:rPr>
          <w:rFonts w:ascii="Arial" w:hAnsi="Arial" w:cs="Arial"/>
          <w:sz w:val="20"/>
          <w:szCs w:val="20"/>
        </w:rPr>
        <w:t>S</w:t>
      </w:r>
      <w:r w:rsidRPr="00AE1E30">
        <w:rPr>
          <w:rFonts w:ascii="Arial" w:hAnsi="Arial" w:cs="Arial"/>
          <w:sz w:val="20"/>
          <w:szCs w:val="20"/>
        </w:rPr>
        <w:t xml:space="preserve">aúde do </w:t>
      </w:r>
      <w:r w:rsidR="00357C8E">
        <w:rPr>
          <w:rFonts w:ascii="Arial" w:hAnsi="Arial" w:cs="Arial"/>
          <w:sz w:val="20"/>
          <w:szCs w:val="20"/>
        </w:rPr>
        <w:t>P</w:t>
      </w:r>
      <w:r w:rsidRPr="00AE1E30">
        <w:rPr>
          <w:rFonts w:ascii="Arial" w:hAnsi="Arial" w:cs="Arial"/>
          <w:sz w:val="20"/>
          <w:szCs w:val="20"/>
        </w:rPr>
        <w:t xml:space="preserve">olitécnico de </w:t>
      </w:r>
      <w:r w:rsidR="00357C8E">
        <w:rPr>
          <w:rFonts w:ascii="Arial" w:hAnsi="Arial" w:cs="Arial"/>
          <w:sz w:val="20"/>
          <w:szCs w:val="20"/>
        </w:rPr>
        <w:t>Le</w:t>
      </w:r>
      <w:r w:rsidRPr="00AE1E30">
        <w:rPr>
          <w:rFonts w:ascii="Arial" w:hAnsi="Arial" w:cs="Arial"/>
          <w:sz w:val="20"/>
          <w:szCs w:val="20"/>
        </w:rPr>
        <w:t>iria (ESSLei/IPLeiria) foi uma das poucas instituições a nível nacional selecionada para receber uma arca dotada de tecnologia avançada de</w:t>
      </w:r>
      <w:r w:rsidR="00C7632B">
        <w:rPr>
          <w:rFonts w:ascii="Arial" w:hAnsi="Arial" w:cs="Arial"/>
          <w:sz w:val="20"/>
          <w:szCs w:val="20"/>
        </w:rPr>
        <w:t xml:space="preserve"> refrigeração, que lhe permite</w:t>
      </w:r>
      <w:r w:rsidRPr="00AE1E30">
        <w:rPr>
          <w:rFonts w:ascii="Arial" w:hAnsi="Arial" w:cs="Arial"/>
          <w:sz w:val="20"/>
          <w:szCs w:val="20"/>
        </w:rPr>
        <w:t xml:space="preserve"> uma melhor gestão dos recursos materiais, e propor novos projetos de </w:t>
      </w:r>
      <w:r w:rsidR="00AE1E30" w:rsidRPr="00AE1E30">
        <w:rPr>
          <w:rFonts w:ascii="Arial" w:hAnsi="Arial" w:cs="Arial"/>
          <w:sz w:val="20"/>
          <w:szCs w:val="20"/>
        </w:rPr>
        <w:t>investigação científica</w:t>
      </w:r>
      <w:r w:rsidRPr="00AE1E30">
        <w:rPr>
          <w:rFonts w:ascii="Arial" w:hAnsi="Arial" w:cs="Arial"/>
          <w:sz w:val="20"/>
          <w:szCs w:val="20"/>
        </w:rPr>
        <w:t xml:space="preserve"> que envolvam a conservação de amostras, o que n</w:t>
      </w:r>
      <w:r w:rsidR="00C7632B">
        <w:rPr>
          <w:rFonts w:ascii="Arial" w:hAnsi="Arial" w:cs="Arial"/>
          <w:sz w:val="20"/>
          <w:szCs w:val="20"/>
        </w:rPr>
        <w:t>ão era exequível anteriormente.</w:t>
      </w:r>
    </w:p>
    <w:p w:rsidR="00AE1E30" w:rsidRDefault="009A7B8F" w:rsidP="009A7B8F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E1E30">
        <w:rPr>
          <w:rFonts w:ascii="Arial" w:hAnsi="Arial" w:cs="Arial"/>
          <w:sz w:val="20"/>
          <w:szCs w:val="20"/>
        </w:rPr>
        <w:t>Doado</w:t>
      </w:r>
      <w:r w:rsidR="006E297C" w:rsidRPr="00AE1E30">
        <w:rPr>
          <w:rFonts w:ascii="Arial" w:hAnsi="Arial" w:cs="Arial"/>
          <w:sz w:val="20"/>
          <w:szCs w:val="20"/>
        </w:rPr>
        <w:t xml:space="preserve"> pela empresa </w:t>
      </w:r>
      <w:proofErr w:type="spellStart"/>
      <w:r w:rsidR="006E297C" w:rsidRPr="00AE1E30">
        <w:rPr>
          <w:rFonts w:ascii="Arial" w:hAnsi="Arial" w:cs="Arial"/>
          <w:sz w:val="20"/>
          <w:szCs w:val="20"/>
        </w:rPr>
        <w:t>Ternox</w:t>
      </w:r>
      <w:proofErr w:type="spellEnd"/>
      <w:r w:rsidR="00AE1E30" w:rsidRPr="00AE1E30">
        <w:rPr>
          <w:rFonts w:ascii="Arial" w:hAnsi="Arial" w:cs="Arial"/>
          <w:sz w:val="20"/>
          <w:szCs w:val="20"/>
        </w:rPr>
        <w:t xml:space="preserve">, o </w:t>
      </w:r>
      <w:r>
        <w:rPr>
          <w:rFonts w:ascii="Arial" w:hAnsi="Arial" w:cs="Arial"/>
          <w:sz w:val="20"/>
          <w:szCs w:val="20"/>
        </w:rPr>
        <w:t xml:space="preserve">novo </w:t>
      </w:r>
      <w:r w:rsidR="00AE1E30" w:rsidRPr="00AE1E30">
        <w:rPr>
          <w:rFonts w:ascii="Arial" w:hAnsi="Arial" w:cs="Arial"/>
          <w:sz w:val="20"/>
          <w:szCs w:val="20"/>
        </w:rPr>
        <w:t xml:space="preserve">equipamento, um </w:t>
      </w:r>
      <w:proofErr w:type="spellStart"/>
      <w:r w:rsidR="00AE1E30" w:rsidRPr="00AE1E30">
        <w:rPr>
          <w:rFonts w:ascii="Arial" w:hAnsi="Arial" w:cs="Arial"/>
          <w:sz w:val="20"/>
          <w:szCs w:val="20"/>
        </w:rPr>
        <w:t>ultracongelador</w:t>
      </w:r>
      <w:proofErr w:type="spellEnd"/>
      <w:r w:rsidR="00AE1E30" w:rsidRPr="00AE1E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E30" w:rsidRPr="00AE1E30">
        <w:rPr>
          <w:rFonts w:ascii="Arial" w:hAnsi="Arial" w:cs="Arial"/>
          <w:sz w:val="20"/>
          <w:szCs w:val="20"/>
        </w:rPr>
        <w:t>Heraeus</w:t>
      </w:r>
      <w:proofErr w:type="spellEnd"/>
      <w:r w:rsidR="00AE1E30" w:rsidRPr="00AE1E30">
        <w:rPr>
          <w:rFonts w:ascii="Arial" w:hAnsi="Arial" w:cs="Arial"/>
          <w:sz w:val="20"/>
          <w:szCs w:val="20"/>
        </w:rPr>
        <w:t>, permite o controlo preciso da temperatura de -50</w:t>
      </w:r>
      <w:r w:rsidR="00C7632B">
        <w:rPr>
          <w:rFonts w:ascii="Arial" w:hAnsi="Arial" w:cs="Arial"/>
          <w:sz w:val="20"/>
          <w:szCs w:val="20"/>
        </w:rPr>
        <w:t>°C a -</w:t>
      </w:r>
      <w:proofErr w:type="spellStart"/>
      <w:r w:rsidR="00C7632B">
        <w:rPr>
          <w:rFonts w:ascii="Arial" w:hAnsi="Arial" w:cs="Arial"/>
          <w:sz w:val="20"/>
          <w:szCs w:val="20"/>
        </w:rPr>
        <w:t>86°C</w:t>
      </w:r>
      <w:proofErr w:type="spellEnd"/>
      <w:r w:rsidR="00C7632B">
        <w:rPr>
          <w:rFonts w:ascii="Arial" w:hAnsi="Arial" w:cs="Arial"/>
          <w:sz w:val="20"/>
          <w:szCs w:val="20"/>
        </w:rPr>
        <w:t>. F</w:t>
      </w:r>
      <w:r w:rsidR="00AE1E30" w:rsidRPr="00AE1E30">
        <w:rPr>
          <w:rFonts w:ascii="Arial" w:hAnsi="Arial" w:cs="Arial"/>
          <w:sz w:val="20"/>
          <w:szCs w:val="20"/>
        </w:rPr>
        <w:t xml:space="preserve">oi especialmente desenhado para a conservação durante longos períodos de tempo de produtos sensíveis, tais como amostras de investigação, substâncias químicas ou reagentes </w:t>
      </w:r>
      <w:r>
        <w:rPr>
          <w:rFonts w:ascii="Arial" w:hAnsi="Arial" w:cs="Arial"/>
          <w:sz w:val="20"/>
          <w:szCs w:val="20"/>
        </w:rPr>
        <w:t xml:space="preserve">e ingredientes </w:t>
      </w:r>
      <w:r w:rsidR="00AE1E30" w:rsidRPr="00AE1E30">
        <w:rPr>
          <w:rFonts w:ascii="Arial" w:hAnsi="Arial" w:cs="Arial"/>
          <w:sz w:val="20"/>
          <w:szCs w:val="20"/>
        </w:rPr>
        <w:t xml:space="preserve">para </w:t>
      </w:r>
      <w:r w:rsidRPr="00AE1E30">
        <w:rPr>
          <w:rFonts w:ascii="Arial" w:hAnsi="Arial" w:cs="Arial"/>
          <w:sz w:val="20"/>
          <w:szCs w:val="20"/>
        </w:rPr>
        <w:t>atividades</w:t>
      </w:r>
      <w:r w:rsidR="00AE1E30" w:rsidRPr="00AE1E30">
        <w:rPr>
          <w:rFonts w:ascii="Arial" w:hAnsi="Arial" w:cs="Arial"/>
          <w:sz w:val="20"/>
          <w:szCs w:val="20"/>
        </w:rPr>
        <w:t xml:space="preserve"> de cozinha molecular</w:t>
      </w:r>
      <w:r>
        <w:rPr>
          <w:rFonts w:ascii="Arial" w:hAnsi="Arial" w:cs="Arial"/>
          <w:sz w:val="20"/>
          <w:szCs w:val="20"/>
        </w:rPr>
        <w:t xml:space="preserve"> (no âmbito do </w:t>
      </w:r>
      <w:r w:rsidRPr="00AE1E30">
        <w:rPr>
          <w:rFonts w:ascii="Arial" w:hAnsi="Arial" w:cs="Arial"/>
          <w:sz w:val="20"/>
          <w:szCs w:val="20"/>
        </w:rPr>
        <w:t>curso de Nutrição e Dietética</w:t>
      </w:r>
      <w:r>
        <w:rPr>
          <w:rFonts w:ascii="Arial" w:hAnsi="Arial" w:cs="Arial"/>
          <w:sz w:val="20"/>
          <w:szCs w:val="20"/>
        </w:rPr>
        <w:t>)</w:t>
      </w:r>
      <w:r w:rsidR="00AE1E30" w:rsidRPr="00AE1E30">
        <w:rPr>
          <w:rFonts w:ascii="Arial" w:hAnsi="Arial" w:cs="Arial"/>
          <w:sz w:val="20"/>
          <w:szCs w:val="20"/>
        </w:rPr>
        <w:t>, os quais devem permanecer inalte</w:t>
      </w:r>
      <w:r>
        <w:rPr>
          <w:rFonts w:ascii="Arial" w:hAnsi="Arial" w:cs="Arial"/>
          <w:sz w:val="20"/>
          <w:szCs w:val="20"/>
        </w:rPr>
        <w:t>rados a temperaturas abaixo de -</w:t>
      </w:r>
      <w:r w:rsidR="00AE1E30" w:rsidRPr="00AE1E30">
        <w:rPr>
          <w:rFonts w:ascii="Arial" w:hAnsi="Arial" w:cs="Arial"/>
          <w:sz w:val="20"/>
          <w:szCs w:val="20"/>
        </w:rPr>
        <w:t>80ºC</w:t>
      </w:r>
      <w:r>
        <w:rPr>
          <w:rFonts w:ascii="Arial" w:hAnsi="Arial" w:cs="Arial"/>
          <w:sz w:val="20"/>
          <w:szCs w:val="20"/>
        </w:rPr>
        <w:t xml:space="preserve">, </w:t>
      </w:r>
      <w:r w:rsidRPr="00AE1E30">
        <w:rPr>
          <w:rFonts w:ascii="Arial" w:hAnsi="Arial" w:cs="Arial"/>
          <w:sz w:val="20"/>
          <w:szCs w:val="20"/>
        </w:rPr>
        <w:t>beneficia</w:t>
      </w:r>
      <w:r>
        <w:rPr>
          <w:rFonts w:ascii="Arial" w:hAnsi="Arial" w:cs="Arial"/>
          <w:sz w:val="20"/>
          <w:szCs w:val="20"/>
        </w:rPr>
        <w:t>n</w:t>
      </w:r>
      <w:r w:rsidRPr="00AE1E30">
        <w:rPr>
          <w:rFonts w:ascii="Arial" w:hAnsi="Arial" w:cs="Arial"/>
          <w:sz w:val="20"/>
          <w:szCs w:val="20"/>
        </w:rPr>
        <w:t>do assim todos os projetos da ESS</w:t>
      </w:r>
      <w:r>
        <w:rPr>
          <w:rFonts w:ascii="Arial" w:hAnsi="Arial" w:cs="Arial"/>
          <w:sz w:val="20"/>
          <w:szCs w:val="20"/>
        </w:rPr>
        <w:t>L</w:t>
      </w:r>
      <w:r w:rsidRPr="00AE1E30">
        <w:rPr>
          <w:rFonts w:ascii="Arial" w:hAnsi="Arial" w:cs="Arial"/>
          <w:sz w:val="20"/>
          <w:szCs w:val="20"/>
        </w:rPr>
        <w:t>ei/IPLeiria que envolvem amostras biológicas e/ou produtos de biotecnologia para a realização de estudos experimentais</w:t>
      </w:r>
      <w:r w:rsidR="00AE1E30" w:rsidRPr="00AE1E30">
        <w:rPr>
          <w:rFonts w:ascii="Arial" w:hAnsi="Arial" w:cs="Arial"/>
          <w:sz w:val="20"/>
          <w:szCs w:val="20"/>
        </w:rPr>
        <w:t>. As principais áreas de aplicação do equipamen</w:t>
      </w:r>
      <w:bookmarkStart w:id="0" w:name="_GoBack"/>
      <w:bookmarkEnd w:id="0"/>
      <w:r w:rsidR="00AE1E30" w:rsidRPr="00AE1E30">
        <w:rPr>
          <w:rFonts w:ascii="Arial" w:hAnsi="Arial" w:cs="Arial"/>
          <w:sz w:val="20"/>
          <w:szCs w:val="20"/>
        </w:rPr>
        <w:t>to são os hospitais e os centros de investigação que têm de cumprir requisitos exigentes de conservação, incluindo flutuações mínimas de temperatura, como é o caso da ESSLei/IPLeiria.</w:t>
      </w:r>
    </w:p>
    <w:p w:rsidR="00AE1E30" w:rsidRPr="00AE1E30" w:rsidRDefault="00AE1E30" w:rsidP="00AE1E30">
      <w:pPr>
        <w:spacing w:before="100" w:beforeAutospacing="1"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E1E30">
        <w:rPr>
          <w:rFonts w:ascii="Arial" w:hAnsi="Arial" w:cs="Arial"/>
          <w:sz w:val="20"/>
          <w:szCs w:val="20"/>
        </w:rPr>
        <w:t xml:space="preserve">A ESSLei foi selecionada a nível nacional – a par de outras </w:t>
      </w:r>
      <w:r w:rsidR="009A7B8F" w:rsidRPr="00AE1E30">
        <w:rPr>
          <w:rFonts w:ascii="Arial" w:hAnsi="Arial" w:cs="Arial"/>
          <w:sz w:val="20"/>
          <w:szCs w:val="20"/>
        </w:rPr>
        <w:t>três</w:t>
      </w:r>
      <w:r w:rsidRPr="00AE1E30">
        <w:rPr>
          <w:rFonts w:ascii="Arial" w:hAnsi="Arial" w:cs="Arial"/>
          <w:sz w:val="20"/>
          <w:szCs w:val="20"/>
        </w:rPr>
        <w:t xml:space="preserve"> </w:t>
      </w:r>
      <w:r w:rsidR="009A7B8F">
        <w:rPr>
          <w:rFonts w:ascii="Arial" w:hAnsi="Arial" w:cs="Arial"/>
          <w:sz w:val="20"/>
          <w:szCs w:val="20"/>
        </w:rPr>
        <w:t>instituições</w:t>
      </w:r>
      <w:r w:rsidRPr="00AE1E30">
        <w:rPr>
          <w:rFonts w:ascii="Arial" w:hAnsi="Arial" w:cs="Arial"/>
          <w:sz w:val="20"/>
          <w:szCs w:val="20"/>
        </w:rPr>
        <w:t xml:space="preserve"> de </w:t>
      </w:r>
      <w:r w:rsidR="009A7B8F">
        <w:rPr>
          <w:rFonts w:ascii="Arial" w:hAnsi="Arial" w:cs="Arial"/>
          <w:sz w:val="20"/>
          <w:szCs w:val="20"/>
        </w:rPr>
        <w:t>ensino</w:t>
      </w:r>
      <w:r w:rsidRPr="00AE1E30">
        <w:rPr>
          <w:rFonts w:ascii="Arial" w:hAnsi="Arial" w:cs="Arial"/>
          <w:sz w:val="20"/>
          <w:szCs w:val="20"/>
        </w:rPr>
        <w:t xml:space="preserve"> </w:t>
      </w:r>
      <w:r w:rsidR="009A7B8F" w:rsidRPr="00AE1E30">
        <w:rPr>
          <w:rFonts w:ascii="Arial" w:hAnsi="Arial" w:cs="Arial"/>
          <w:sz w:val="20"/>
          <w:szCs w:val="20"/>
        </w:rPr>
        <w:t>superior</w:t>
      </w:r>
      <w:r w:rsidRPr="00AE1E30">
        <w:rPr>
          <w:rFonts w:ascii="Arial" w:hAnsi="Arial" w:cs="Arial"/>
          <w:sz w:val="20"/>
          <w:szCs w:val="20"/>
        </w:rPr>
        <w:t xml:space="preserve"> – para </w:t>
      </w:r>
      <w:r w:rsidR="009A7B8F" w:rsidRPr="00AE1E30">
        <w:rPr>
          <w:rFonts w:ascii="Arial" w:hAnsi="Arial" w:cs="Arial"/>
          <w:sz w:val="20"/>
          <w:szCs w:val="20"/>
        </w:rPr>
        <w:t>receber</w:t>
      </w:r>
      <w:r w:rsidRPr="00AE1E30">
        <w:rPr>
          <w:rFonts w:ascii="Arial" w:hAnsi="Arial" w:cs="Arial"/>
          <w:sz w:val="20"/>
          <w:szCs w:val="20"/>
        </w:rPr>
        <w:t xml:space="preserve"> este equipamento, cedido pela empresa </w:t>
      </w:r>
      <w:proofErr w:type="spellStart"/>
      <w:r w:rsidRPr="00AE1E30">
        <w:rPr>
          <w:rFonts w:ascii="Arial" w:hAnsi="Arial" w:cs="Arial"/>
          <w:sz w:val="20"/>
          <w:szCs w:val="20"/>
        </w:rPr>
        <w:t>Ternox</w:t>
      </w:r>
      <w:proofErr w:type="spellEnd"/>
      <w:r w:rsidRPr="00AE1E30">
        <w:rPr>
          <w:rFonts w:ascii="Arial" w:hAnsi="Arial" w:cs="Arial"/>
          <w:sz w:val="20"/>
          <w:szCs w:val="20"/>
        </w:rPr>
        <w:t xml:space="preserve"> -</w:t>
      </w:r>
      <w:r w:rsidR="009A7B8F">
        <w:rPr>
          <w:rFonts w:ascii="Arial" w:hAnsi="Arial" w:cs="Arial"/>
          <w:sz w:val="20"/>
          <w:szCs w:val="20"/>
        </w:rPr>
        <w:t xml:space="preserve"> Equipamentos em Aço Inoxidável</w:t>
      </w:r>
      <w:r w:rsidRPr="00AE1E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E30">
        <w:rPr>
          <w:rFonts w:ascii="Arial" w:hAnsi="Arial" w:cs="Arial"/>
          <w:sz w:val="20"/>
          <w:szCs w:val="20"/>
        </w:rPr>
        <w:t>Lda</w:t>
      </w:r>
      <w:proofErr w:type="spellEnd"/>
      <w:r w:rsidRPr="00AE1E30">
        <w:rPr>
          <w:rFonts w:ascii="Arial" w:hAnsi="Arial" w:cs="Arial"/>
          <w:sz w:val="20"/>
          <w:szCs w:val="20"/>
        </w:rPr>
        <w:t>, com sede em Celorico de Basto, em colaboração com o grupo multinacional COVANCE, e com a Sociedade Portuguesa de Ciências de Animais de Laboratório (SPCAL).</w:t>
      </w:r>
    </w:p>
    <w:p w:rsidR="00AE1E30" w:rsidRPr="00AE1E30" w:rsidRDefault="00AE1E30" w:rsidP="00AE1E30">
      <w:pPr>
        <w:spacing w:before="100" w:beforeAutospacing="1"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E1E30">
        <w:rPr>
          <w:rFonts w:ascii="Arial" w:hAnsi="Arial" w:cs="Arial"/>
          <w:sz w:val="20"/>
          <w:szCs w:val="20"/>
        </w:rPr>
        <w:t xml:space="preserve">O equipamento tem um valor </w:t>
      </w:r>
      <w:r w:rsidR="009A7B8F" w:rsidRPr="00AE1E30">
        <w:rPr>
          <w:rFonts w:ascii="Arial" w:hAnsi="Arial" w:cs="Arial"/>
          <w:sz w:val="20"/>
          <w:szCs w:val="20"/>
        </w:rPr>
        <w:t>comercial</w:t>
      </w:r>
      <w:r w:rsidRPr="00AE1E30">
        <w:rPr>
          <w:rFonts w:ascii="Arial" w:hAnsi="Arial" w:cs="Arial"/>
          <w:sz w:val="20"/>
          <w:szCs w:val="20"/>
        </w:rPr>
        <w:t xml:space="preserve"> de aproximadamente 15.000 euros.</w:t>
      </w:r>
    </w:p>
    <w:p w:rsidR="0041082E" w:rsidRPr="00E154D0" w:rsidRDefault="007D2D4F" w:rsidP="00E154D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C7632B">
        <w:rPr>
          <w:rFonts w:ascii="Arial" w:hAnsi="Arial" w:cs="Arial"/>
          <w:b/>
          <w:sz w:val="20"/>
          <w:szCs w:val="20"/>
        </w:rPr>
        <w:t>23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9A2D5D">
        <w:rPr>
          <w:rFonts w:ascii="Arial" w:hAnsi="Arial" w:cs="Arial"/>
          <w:b/>
          <w:sz w:val="20"/>
          <w:szCs w:val="20"/>
        </w:rPr>
        <w:t>março</w:t>
      </w:r>
      <w:proofErr w:type="spellEnd"/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r w:rsidR="00455FB5">
        <w:rPr>
          <w:rStyle w:val="Hiperligao"/>
          <w:rFonts w:ascii="Arial" w:hAnsi="Arial" w:cs="Arial"/>
          <w:sz w:val="20"/>
        </w:rPr>
        <w:t xml:space="preserve"> </w:t>
      </w:r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46" w:rsidRDefault="00A02646" w:rsidP="009F3B06">
      <w:r>
        <w:separator/>
      </w:r>
    </w:p>
  </w:endnote>
  <w:endnote w:type="continuationSeparator" w:id="0">
    <w:p w:rsidR="00A02646" w:rsidRDefault="00A02646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46" w:rsidRDefault="00A02646" w:rsidP="009F3B06">
      <w:r>
        <w:separator/>
      </w:r>
    </w:p>
  </w:footnote>
  <w:footnote w:type="continuationSeparator" w:id="0">
    <w:p w:rsidR="00A02646" w:rsidRDefault="00A02646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3617E"/>
    <w:multiLevelType w:val="multilevel"/>
    <w:tmpl w:val="F0D0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194B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E66EA"/>
    <w:rsid w:val="000F2A13"/>
    <w:rsid w:val="00105EF8"/>
    <w:rsid w:val="00107826"/>
    <w:rsid w:val="0011526F"/>
    <w:rsid w:val="00142534"/>
    <w:rsid w:val="0015364C"/>
    <w:rsid w:val="0015447C"/>
    <w:rsid w:val="001549FF"/>
    <w:rsid w:val="00160D33"/>
    <w:rsid w:val="00165C9C"/>
    <w:rsid w:val="00170691"/>
    <w:rsid w:val="0017130E"/>
    <w:rsid w:val="00172332"/>
    <w:rsid w:val="00186596"/>
    <w:rsid w:val="00190033"/>
    <w:rsid w:val="001A178F"/>
    <w:rsid w:val="001B2FC7"/>
    <w:rsid w:val="001C1A31"/>
    <w:rsid w:val="001E4786"/>
    <w:rsid w:val="001F3B0A"/>
    <w:rsid w:val="002017D6"/>
    <w:rsid w:val="00202AE4"/>
    <w:rsid w:val="0021028C"/>
    <w:rsid w:val="00210E31"/>
    <w:rsid w:val="00213970"/>
    <w:rsid w:val="00241B09"/>
    <w:rsid w:val="0024544C"/>
    <w:rsid w:val="0027720B"/>
    <w:rsid w:val="00286635"/>
    <w:rsid w:val="0028796D"/>
    <w:rsid w:val="002A7105"/>
    <w:rsid w:val="002B1FAD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57C8E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E77A2"/>
    <w:rsid w:val="003F751D"/>
    <w:rsid w:val="00400D50"/>
    <w:rsid w:val="00405004"/>
    <w:rsid w:val="0040776C"/>
    <w:rsid w:val="0041082E"/>
    <w:rsid w:val="0041102E"/>
    <w:rsid w:val="00423170"/>
    <w:rsid w:val="00424B08"/>
    <w:rsid w:val="004306D4"/>
    <w:rsid w:val="00434F29"/>
    <w:rsid w:val="00443FC1"/>
    <w:rsid w:val="00455FB5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6689"/>
    <w:rsid w:val="005D0984"/>
    <w:rsid w:val="005D601F"/>
    <w:rsid w:val="005E487D"/>
    <w:rsid w:val="005F0339"/>
    <w:rsid w:val="005F0C1A"/>
    <w:rsid w:val="0060168A"/>
    <w:rsid w:val="00601911"/>
    <w:rsid w:val="0060751C"/>
    <w:rsid w:val="0060756C"/>
    <w:rsid w:val="00631BF9"/>
    <w:rsid w:val="0063452A"/>
    <w:rsid w:val="00641F22"/>
    <w:rsid w:val="006426C1"/>
    <w:rsid w:val="006448C9"/>
    <w:rsid w:val="0064560C"/>
    <w:rsid w:val="00646710"/>
    <w:rsid w:val="0066414B"/>
    <w:rsid w:val="006748B9"/>
    <w:rsid w:val="00676AF2"/>
    <w:rsid w:val="00687704"/>
    <w:rsid w:val="00687829"/>
    <w:rsid w:val="0069048B"/>
    <w:rsid w:val="00690769"/>
    <w:rsid w:val="00695F67"/>
    <w:rsid w:val="006A08FA"/>
    <w:rsid w:val="006C18BD"/>
    <w:rsid w:val="006C7A9A"/>
    <w:rsid w:val="006E297C"/>
    <w:rsid w:val="006E48F0"/>
    <w:rsid w:val="006E7486"/>
    <w:rsid w:val="006F3CD7"/>
    <w:rsid w:val="006F45AC"/>
    <w:rsid w:val="00700010"/>
    <w:rsid w:val="00705FB8"/>
    <w:rsid w:val="00713631"/>
    <w:rsid w:val="00716C27"/>
    <w:rsid w:val="00723B10"/>
    <w:rsid w:val="0073643A"/>
    <w:rsid w:val="007406BC"/>
    <w:rsid w:val="00751B6C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E2386"/>
    <w:rsid w:val="007F70E9"/>
    <w:rsid w:val="0081592A"/>
    <w:rsid w:val="00820934"/>
    <w:rsid w:val="00825594"/>
    <w:rsid w:val="00827DE3"/>
    <w:rsid w:val="00832E70"/>
    <w:rsid w:val="00862E55"/>
    <w:rsid w:val="00863F91"/>
    <w:rsid w:val="00864ADB"/>
    <w:rsid w:val="008708FF"/>
    <w:rsid w:val="00877BEA"/>
    <w:rsid w:val="008A302A"/>
    <w:rsid w:val="008A6480"/>
    <w:rsid w:val="008A6F2D"/>
    <w:rsid w:val="008B75C4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A2D5D"/>
    <w:rsid w:val="009A7B8F"/>
    <w:rsid w:val="009B0690"/>
    <w:rsid w:val="009B3CAC"/>
    <w:rsid w:val="009B7E0E"/>
    <w:rsid w:val="009C5FB4"/>
    <w:rsid w:val="009D0826"/>
    <w:rsid w:val="009E3BE0"/>
    <w:rsid w:val="009F3B06"/>
    <w:rsid w:val="009F4DCE"/>
    <w:rsid w:val="009F5B00"/>
    <w:rsid w:val="00A0055F"/>
    <w:rsid w:val="00A02646"/>
    <w:rsid w:val="00A12F59"/>
    <w:rsid w:val="00A22E50"/>
    <w:rsid w:val="00A359A1"/>
    <w:rsid w:val="00A558EE"/>
    <w:rsid w:val="00A6068A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1E30"/>
    <w:rsid w:val="00AE519B"/>
    <w:rsid w:val="00B07503"/>
    <w:rsid w:val="00B1100D"/>
    <w:rsid w:val="00B263F4"/>
    <w:rsid w:val="00B655D2"/>
    <w:rsid w:val="00B65BE6"/>
    <w:rsid w:val="00B7143D"/>
    <w:rsid w:val="00B77B3A"/>
    <w:rsid w:val="00B81A9B"/>
    <w:rsid w:val="00B82DCA"/>
    <w:rsid w:val="00B84B3B"/>
    <w:rsid w:val="00B92442"/>
    <w:rsid w:val="00B939F2"/>
    <w:rsid w:val="00BA26E1"/>
    <w:rsid w:val="00BA59F3"/>
    <w:rsid w:val="00BC2F7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47979"/>
    <w:rsid w:val="00C57E45"/>
    <w:rsid w:val="00C61947"/>
    <w:rsid w:val="00C63C79"/>
    <w:rsid w:val="00C6502A"/>
    <w:rsid w:val="00C74DCF"/>
    <w:rsid w:val="00C7632B"/>
    <w:rsid w:val="00C83732"/>
    <w:rsid w:val="00C915B3"/>
    <w:rsid w:val="00CA1CA4"/>
    <w:rsid w:val="00CA2506"/>
    <w:rsid w:val="00CA301A"/>
    <w:rsid w:val="00CA6589"/>
    <w:rsid w:val="00CA7617"/>
    <w:rsid w:val="00CD46FD"/>
    <w:rsid w:val="00CD4E8E"/>
    <w:rsid w:val="00CE6BFA"/>
    <w:rsid w:val="00CF3375"/>
    <w:rsid w:val="00D03C20"/>
    <w:rsid w:val="00D25BC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D601F"/>
    <w:rsid w:val="00DE480D"/>
    <w:rsid w:val="00E002B0"/>
    <w:rsid w:val="00E00359"/>
    <w:rsid w:val="00E00F01"/>
    <w:rsid w:val="00E04908"/>
    <w:rsid w:val="00E154D0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42AB1"/>
    <w:rsid w:val="00F64962"/>
    <w:rsid w:val="00F65CD1"/>
    <w:rsid w:val="00F66C62"/>
    <w:rsid w:val="00F86CDC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536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536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536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536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c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jr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0D6C37F9-8088-48B4-B471-D60A52DB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2</cp:revision>
  <cp:lastPrinted>2017-03-20T18:10:00Z</cp:lastPrinted>
  <dcterms:created xsi:type="dcterms:W3CDTF">2017-03-20T18:45:00Z</dcterms:created>
  <dcterms:modified xsi:type="dcterms:W3CDTF">2017-03-20T18:45:00Z</dcterms:modified>
</cp:coreProperties>
</file>