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24E5" w14:textId="77777777" w:rsidR="007C5707" w:rsidRDefault="00040DC1" w:rsidP="007C5707">
      <w:pPr>
        <w:spacing w:after="240" w:line="276" w:lineRule="auto"/>
        <w:ind w:left="-284" w:right="-568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6DE79B" wp14:editId="635AEAB1">
            <wp:simplePos x="0" y="0"/>
            <wp:positionH relativeFrom="column">
              <wp:posOffset>3685540</wp:posOffset>
            </wp:positionH>
            <wp:positionV relativeFrom="paragraph">
              <wp:posOffset>-686435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14EEB" w14:textId="77777777" w:rsidR="00285491" w:rsidRPr="00887031" w:rsidRDefault="00285491" w:rsidP="00125DB6">
      <w:pPr>
        <w:spacing w:before="240" w:after="240" w:line="276" w:lineRule="auto"/>
        <w:ind w:left="-284" w:right="-568"/>
        <w:rPr>
          <w:rFonts w:ascii="Arial" w:hAnsi="Arial" w:cs="Arial"/>
          <w:b/>
          <w:sz w:val="10"/>
          <w:szCs w:val="10"/>
        </w:rPr>
      </w:pPr>
    </w:p>
    <w:p w14:paraId="3DCD4C29" w14:textId="1AC38D5C" w:rsidR="00125DB6" w:rsidRPr="00854FA3" w:rsidRDefault="000601B7" w:rsidP="00125DB6">
      <w:pPr>
        <w:spacing w:before="240" w:after="240" w:line="276" w:lineRule="auto"/>
        <w:ind w:left="-284" w:right="-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 elucida sobre regras e funcionamento do sistema fiscal em Portugal</w:t>
      </w:r>
    </w:p>
    <w:p w14:paraId="07EFA2FB" w14:textId="4407A1FB" w:rsidR="00DD5687" w:rsidRPr="00854FA3" w:rsidRDefault="000601B7" w:rsidP="00EB3E9B">
      <w:pPr>
        <w:spacing w:before="240" w:after="240" w:line="276" w:lineRule="auto"/>
        <w:ind w:left="-284" w:right="-568"/>
        <w:rPr>
          <w:rFonts w:ascii="Arial" w:hAnsi="Arial" w:cs="Arial"/>
          <w:b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 xml:space="preserve">Docente da ESTG/IPLeiria </w:t>
      </w:r>
      <w:r w:rsidR="00473983">
        <w:rPr>
          <w:rStyle w:val="Forte"/>
          <w:rFonts w:ascii="Arial" w:hAnsi="Arial" w:cs="Arial"/>
          <w:color w:val="000000"/>
          <w:sz w:val="28"/>
          <w:szCs w:val="28"/>
        </w:rPr>
        <w:t>lança</w:t>
      </w:r>
      <w:r>
        <w:rPr>
          <w:rStyle w:val="Forte"/>
          <w:rFonts w:ascii="Arial" w:hAnsi="Arial" w:cs="Arial"/>
          <w:color w:val="000000"/>
          <w:sz w:val="28"/>
          <w:szCs w:val="28"/>
        </w:rPr>
        <w:t xml:space="preserve"> livro </w:t>
      </w:r>
      <w:r w:rsidR="00496720">
        <w:rPr>
          <w:rStyle w:val="Forte"/>
          <w:rFonts w:ascii="Arial" w:hAnsi="Arial" w:cs="Arial"/>
          <w:color w:val="000000"/>
          <w:sz w:val="28"/>
          <w:szCs w:val="28"/>
        </w:rPr>
        <w:t xml:space="preserve">para todos os contribuintes </w:t>
      </w:r>
      <w:r>
        <w:rPr>
          <w:rStyle w:val="Forte"/>
          <w:rFonts w:ascii="Arial" w:hAnsi="Arial" w:cs="Arial"/>
          <w:color w:val="000000"/>
          <w:sz w:val="28"/>
          <w:szCs w:val="28"/>
        </w:rPr>
        <w:t xml:space="preserve">sobre Direito Financeiro Tributário </w:t>
      </w:r>
    </w:p>
    <w:p w14:paraId="32115E65" w14:textId="26647E85" w:rsidR="00473983" w:rsidRPr="00875CAF" w:rsidRDefault="00875CAF" w:rsidP="005C10D7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875CAF">
        <w:rPr>
          <w:rFonts w:ascii="Arial" w:hAnsi="Arial" w:cs="Arial"/>
          <w:sz w:val="20"/>
          <w:szCs w:val="20"/>
        </w:rPr>
        <w:t>Â</w:t>
      </w:r>
      <w:r w:rsidR="00473983" w:rsidRPr="00875CAF">
        <w:rPr>
          <w:rFonts w:ascii="Arial" w:hAnsi="Arial" w:cs="Arial"/>
          <w:sz w:val="20"/>
          <w:szCs w:val="20"/>
        </w:rPr>
        <w:t xml:space="preserve">ngelo Abrunhosa, docente da Escola Superior de Tecnologia e Gestão do Instituto Politécnico de Leiria (ESTG/IPLeiria) lança o livro </w:t>
      </w:r>
      <w:r w:rsidRPr="00875CAF">
        <w:rPr>
          <w:rFonts w:ascii="Arial" w:hAnsi="Arial" w:cs="Arial"/>
          <w:sz w:val="20"/>
          <w:szCs w:val="20"/>
        </w:rPr>
        <w:t>“</w:t>
      </w:r>
      <w:r w:rsidR="00473983" w:rsidRPr="00875CAF">
        <w:rPr>
          <w:rFonts w:ascii="Arial" w:hAnsi="Arial" w:cs="Arial"/>
          <w:sz w:val="20"/>
          <w:szCs w:val="20"/>
        </w:rPr>
        <w:t>Direito Financeiro Tributário</w:t>
      </w:r>
      <w:r w:rsidRPr="00875CAF">
        <w:rPr>
          <w:rFonts w:ascii="Arial" w:hAnsi="Arial" w:cs="Arial"/>
          <w:sz w:val="20"/>
          <w:szCs w:val="20"/>
        </w:rPr>
        <w:t>”</w:t>
      </w:r>
      <w:r w:rsidR="00473983" w:rsidRPr="00875CAF">
        <w:rPr>
          <w:rFonts w:ascii="Arial" w:hAnsi="Arial" w:cs="Arial"/>
          <w:sz w:val="20"/>
          <w:szCs w:val="20"/>
        </w:rPr>
        <w:t xml:space="preserve">, um manual conciso e prático que pretende elucidar </w:t>
      </w:r>
      <w:r w:rsidR="00E41118" w:rsidRPr="00875CAF">
        <w:rPr>
          <w:rFonts w:ascii="Arial" w:hAnsi="Arial" w:cs="Arial"/>
          <w:sz w:val="20"/>
          <w:szCs w:val="20"/>
        </w:rPr>
        <w:t>sobre</w:t>
      </w:r>
      <w:r w:rsidR="00473983" w:rsidRPr="00875CAF">
        <w:rPr>
          <w:rFonts w:ascii="Arial" w:hAnsi="Arial" w:cs="Arial"/>
          <w:sz w:val="20"/>
          <w:szCs w:val="20"/>
        </w:rPr>
        <w:t xml:space="preserve"> as regras e o funcionamento do sistema </w:t>
      </w:r>
      <w:r w:rsidR="00E41118" w:rsidRPr="00875CAF">
        <w:rPr>
          <w:rFonts w:ascii="Arial" w:hAnsi="Arial" w:cs="Arial"/>
          <w:sz w:val="20"/>
          <w:szCs w:val="20"/>
        </w:rPr>
        <w:t>fiscal</w:t>
      </w:r>
      <w:r w:rsidR="00473983" w:rsidRPr="00875CAF">
        <w:rPr>
          <w:rFonts w:ascii="Arial" w:hAnsi="Arial" w:cs="Arial"/>
          <w:sz w:val="20"/>
          <w:szCs w:val="20"/>
        </w:rPr>
        <w:t xml:space="preserve"> em Portugal</w:t>
      </w:r>
      <w:r w:rsidR="00E41118" w:rsidRPr="00875CAF">
        <w:rPr>
          <w:rFonts w:ascii="Arial" w:hAnsi="Arial" w:cs="Arial"/>
          <w:sz w:val="20"/>
          <w:szCs w:val="20"/>
        </w:rPr>
        <w:t>, e que se destina a estudantes</w:t>
      </w:r>
      <w:r w:rsidR="00F1632C" w:rsidRPr="00875CAF">
        <w:rPr>
          <w:rFonts w:ascii="Arial" w:hAnsi="Arial" w:cs="Arial"/>
          <w:sz w:val="20"/>
          <w:szCs w:val="20"/>
        </w:rPr>
        <w:t>,</w:t>
      </w:r>
      <w:r w:rsidR="00E41118" w:rsidRPr="00875CAF">
        <w:rPr>
          <w:rFonts w:ascii="Arial" w:hAnsi="Arial" w:cs="Arial"/>
          <w:sz w:val="20"/>
          <w:szCs w:val="20"/>
        </w:rPr>
        <w:t xml:space="preserve"> docentes, profissionais e público em geral</w:t>
      </w:r>
      <w:r w:rsidR="00473983" w:rsidRPr="00875CAF">
        <w:rPr>
          <w:rFonts w:ascii="Arial" w:hAnsi="Arial" w:cs="Arial"/>
          <w:sz w:val="20"/>
          <w:szCs w:val="20"/>
        </w:rPr>
        <w:t xml:space="preserve">. </w:t>
      </w:r>
    </w:p>
    <w:p w14:paraId="56B360B0" w14:textId="156A280F" w:rsidR="005C10D7" w:rsidRPr="00875CAF" w:rsidRDefault="00473983" w:rsidP="005C10D7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875CAF">
        <w:rPr>
          <w:rFonts w:ascii="Arial" w:hAnsi="Arial" w:cs="Arial"/>
          <w:sz w:val="20"/>
          <w:szCs w:val="20"/>
        </w:rPr>
        <w:t>«</w:t>
      </w:r>
      <w:r w:rsidR="00E41118" w:rsidRPr="00875CAF">
        <w:rPr>
          <w:rFonts w:ascii="Arial" w:hAnsi="Arial" w:cs="Arial"/>
          <w:sz w:val="20"/>
          <w:szCs w:val="20"/>
        </w:rPr>
        <w:t>N</w:t>
      </w:r>
      <w:r w:rsidRPr="00875CAF">
        <w:rPr>
          <w:rFonts w:ascii="Arial" w:hAnsi="Arial" w:cs="Arial"/>
          <w:sz w:val="20"/>
          <w:szCs w:val="20"/>
        </w:rPr>
        <w:t xml:space="preserve">unca como hoje se falou tanto em </w:t>
      </w:r>
      <w:r w:rsidR="00F1632C" w:rsidRPr="00875CAF">
        <w:rPr>
          <w:rFonts w:ascii="Arial" w:hAnsi="Arial" w:cs="Arial"/>
          <w:sz w:val="20"/>
          <w:szCs w:val="20"/>
        </w:rPr>
        <w:t>“</w:t>
      </w:r>
      <w:r w:rsidR="00E41118" w:rsidRPr="00875CAF">
        <w:rPr>
          <w:rFonts w:ascii="Arial" w:hAnsi="Arial" w:cs="Arial"/>
          <w:sz w:val="20"/>
          <w:szCs w:val="20"/>
        </w:rPr>
        <w:t>orçamento</w:t>
      </w:r>
      <w:r w:rsidR="00F1632C" w:rsidRPr="00875CAF">
        <w:rPr>
          <w:rFonts w:ascii="Arial" w:hAnsi="Arial" w:cs="Arial"/>
          <w:sz w:val="20"/>
          <w:szCs w:val="20"/>
        </w:rPr>
        <w:t>”</w:t>
      </w:r>
      <w:r w:rsidRPr="00875CAF">
        <w:rPr>
          <w:rFonts w:ascii="Arial" w:hAnsi="Arial" w:cs="Arial"/>
          <w:sz w:val="20"/>
          <w:szCs w:val="20"/>
        </w:rPr>
        <w:t xml:space="preserve">, </w:t>
      </w:r>
      <w:r w:rsidR="00F1632C" w:rsidRPr="00875CAF">
        <w:rPr>
          <w:rFonts w:ascii="Arial" w:hAnsi="Arial" w:cs="Arial"/>
          <w:sz w:val="20"/>
          <w:szCs w:val="20"/>
        </w:rPr>
        <w:t>“</w:t>
      </w:r>
      <w:r w:rsidRPr="00875CAF">
        <w:rPr>
          <w:rFonts w:ascii="Arial" w:hAnsi="Arial" w:cs="Arial"/>
          <w:sz w:val="20"/>
          <w:szCs w:val="20"/>
        </w:rPr>
        <w:t>impostos</w:t>
      </w:r>
      <w:r w:rsidR="00F1632C" w:rsidRPr="00875CAF">
        <w:rPr>
          <w:rFonts w:ascii="Arial" w:hAnsi="Arial" w:cs="Arial"/>
          <w:sz w:val="20"/>
          <w:szCs w:val="20"/>
        </w:rPr>
        <w:t>”</w:t>
      </w:r>
      <w:r w:rsidRPr="00875CAF">
        <w:rPr>
          <w:rFonts w:ascii="Arial" w:hAnsi="Arial" w:cs="Arial"/>
          <w:sz w:val="20"/>
          <w:szCs w:val="20"/>
        </w:rPr>
        <w:t xml:space="preserve">, </w:t>
      </w:r>
      <w:r w:rsidR="00F1632C" w:rsidRPr="00875CAF">
        <w:rPr>
          <w:rFonts w:ascii="Arial" w:hAnsi="Arial" w:cs="Arial"/>
          <w:sz w:val="20"/>
          <w:szCs w:val="20"/>
        </w:rPr>
        <w:t>“</w:t>
      </w:r>
      <w:r w:rsidRPr="00875CAF">
        <w:rPr>
          <w:rFonts w:ascii="Arial" w:hAnsi="Arial" w:cs="Arial"/>
          <w:sz w:val="20"/>
          <w:szCs w:val="20"/>
        </w:rPr>
        <w:t>saldos</w:t>
      </w:r>
      <w:r w:rsidR="00F1632C" w:rsidRPr="00875CAF">
        <w:rPr>
          <w:rFonts w:ascii="Arial" w:hAnsi="Arial" w:cs="Arial"/>
          <w:sz w:val="20"/>
          <w:szCs w:val="20"/>
        </w:rPr>
        <w:t>”</w:t>
      </w:r>
      <w:r w:rsidRPr="00875CAF">
        <w:rPr>
          <w:rFonts w:ascii="Arial" w:hAnsi="Arial" w:cs="Arial"/>
          <w:sz w:val="20"/>
          <w:szCs w:val="20"/>
        </w:rPr>
        <w:t xml:space="preserve">, </w:t>
      </w:r>
      <w:r w:rsidR="00F1632C" w:rsidRPr="00875CAF">
        <w:rPr>
          <w:rFonts w:ascii="Arial" w:hAnsi="Arial" w:cs="Arial"/>
          <w:sz w:val="20"/>
          <w:szCs w:val="20"/>
        </w:rPr>
        <w:t>“</w:t>
      </w:r>
      <w:r w:rsidRPr="00875CAF">
        <w:rPr>
          <w:rFonts w:ascii="Arial" w:hAnsi="Arial" w:cs="Arial"/>
          <w:sz w:val="20"/>
          <w:szCs w:val="20"/>
        </w:rPr>
        <w:t>investimento</w:t>
      </w:r>
      <w:r w:rsidR="00F1632C" w:rsidRPr="00875CAF">
        <w:rPr>
          <w:rFonts w:ascii="Arial" w:hAnsi="Arial" w:cs="Arial"/>
          <w:sz w:val="20"/>
          <w:szCs w:val="20"/>
        </w:rPr>
        <w:t>”</w:t>
      </w:r>
      <w:r w:rsidRPr="00875CAF">
        <w:rPr>
          <w:rFonts w:ascii="Arial" w:hAnsi="Arial" w:cs="Arial"/>
          <w:sz w:val="20"/>
          <w:szCs w:val="20"/>
        </w:rPr>
        <w:t xml:space="preserve">, </w:t>
      </w:r>
      <w:r w:rsidR="00F1632C" w:rsidRPr="00875CAF">
        <w:rPr>
          <w:rFonts w:ascii="Arial" w:hAnsi="Arial" w:cs="Arial"/>
          <w:sz w:val="20"/>
          <w:szCs w:val="20"/>
        </w:rPr>
        <w:t>“</w:t>
      </w:r>
      <w:r w:rsidRPr="00875CAF">
        <w:rPr>
          <w:rFonts w:ascii="Arial" w:hAnsi="Arial" w:cs="Arial"/>
          <w:sz w:val="20"/>
          <w:szCs w:val="20"/>
        </w:rPr>
        <w:t>exportações</w:t>
      </w:r>
      <w:r w:rsidR="00F1632C" w:rsidRPr="00875CAF">
        <w:rPr>
          <w:rFonts w:ascii="Arial" w:hAnsi="Arial" w:cs="Arial"/>
          <w:sz w:val="20"/>
          <w:szCs w:val="20"/>
        </w:rPr>
        <w:t>”</w:t>
      </w:r>
      <w:r w:rsidRPr="00875CAF">
        <w:rPr>
          <w:rFonts w:ascii="Arial" w:hAnsi="Arial" w:cs="Arial"/>
          <w:sz w:val="20"/>
          <w:szCs w:val="20"/>
        </w:rPr>
        <w:t xml:space="preserve"> e </w:t>
      </w:r>
      <w:r w:rsidR="00F1632C" w:rsidRPr="00875CAF">
        <w:rPr>
          <w:rFonts w:ascii="Arial" w:hAnsi="Arial" w:cs="Arial"/>
          <w:sz w:val="20"/>
          <w:szCs w:val="20"/>
        </w:rPr>
        <w:t>“</w:t>
      </w:r>
      <w:r w:rsidRPr="00875CAF">
        <w:rPr>
          <w:rFonts w:ascii="Arial" w:hAnsi="Arial" w:cs="Arial"/>
          <w:sz w:val="20"/>
          <w:szCs w:val="20"/>
        </w:rPr>
        <w:t>consumo</w:t>
      </w:r>
      <w:r w:rsidR="00F1632C" w:rsidRPr="00875CAF">
        <w:rPr>
          <w:rFonts w:ascii="Arial" w:hAnsi="Arial" w:cs="Arial"/>
          <w:sz w:val="20"/>
          <w:szCs w:val="20"/>
        </w:rPr>
        <w:t>”</w:t>
      </w:r>
      <w:r w:rsidRPr="00875CAF">
        <w:rPr>
          <w:rFonts w:ascii="Arial" w:hAnsi="Arial" w:cs="Arial"/>
          <w:sz w:val="20"/>
          <w:szCs w:val="20"/>
        </w:rPr>
        <w:t xml:space="preserve">. Todos os dias se repete que é possível pagar a dívida pública, se a </w:t>
      </w:r>
      <w:r w:rsidR="00E41118" w:rsidRPr="00875CAF">
        <w:rPr>
          <w:rFonts w:ascii="Arial" w:hAnsi="Arial" w:cs="Arial"/>
          <w:sz w:val="20"/>
          <w:szCs w:val="20"/>
        </w:rPr>
        <w:t>economia</w:t>
      </w:r>
      <w:r w:rsidRPr="00875CAF">
        <w:rPr>
          <w:rFonts w:ascii="Arial" w:hAnsi="Arial" w:cs="Arial"/>
          <w:sz w:val="20"/>
          <w:szCs w:val="20"/>
        </w:rPr>
        <w:t xml:space="preserve"> </w:t>
      </w:r>
      <w:r w:rsidR="00E41118" w:rsidRPr="00875CAF">
        <w:rPr>
          <w:rFonts w:ascii="Arial" w:hAnsi="Arial" w:cs="Arial"/>
          <w:sz w:val="20"/>
          <w:szCs w:val="20"/>
        </w:rPr>
        <w:t>crescer</w:t>
      </w:r>
      <w:r w:rsidRPr="00875CAF">
        <w:rPr>
          <w:rFonts w:ascii="Arial" w:hAnsi="Arial" w:cs="Arial"/>
          <w:sz w:val="20"/>
          <w:szCs w:val="20"/>
        </w:rPr>
        <w:t xml:space="preserve"> e </w:t>
      </w:r>
      <w:r w:rsidR="00F1632C" w:rsidRPr="00875CAF">
        <w:rPr>
          <w:rFonts w:ascii="Arial" w:hAnsi="Arial" w:cs="Arial"/>
          <w:sz w:val="20"/>
          <w:szCs w:val="20"/>
        </w:rPr>
        <w:t>se</w:t>
      </w:r>
      <w:r w:rsidRPr="00875CAF">
        <w:rPr>
          <w:rFonts w:ascii="Arial" w:hAnsi="Arial" w:cs="Arial"/>
          <w:sz w:val="20"/>
          <w:szCs w:val="20"/>
        </w:rPr>
        <w:t xml:space="preserve"> a taxa de juro for moderada. Entretanto a credibilidade ba</w:t>
      </w:r>
      <w:r w:rsidR="00861AEC">
        <w:rPr>
          <w:rFonts w:ascii="Arial" w:hAnsi="Arial" w:cs="Arial"/>
          <w:sz w:val="20"/>
          <w:szCs w:val="20"/>
        </w:rPr>
        <w:t>ncária esfumou-se e poucos sabem</w:t>
      </w:r>
      <w:r w:rsidRPr="00875CAF">
        <w:rPr>
          <w:rFonts w:ascii="Arial" w:hAnsi="Arial" w:cs="Arial"/>
          <w:sz w:val="20"/>
          <w:szCs w:val="20"/>
        </w:rPr>
        <w:t xml:space="preserve"> qual é o papel da união </w:t>
      </w:r>
      <w:r w:rsidR="00E41118" w:rsidRPr="00875CAF">
        <w:rPr>
          <w:rFonts w:ascii="Arial" w:hAnsi="Arial" w:cs="Arial"/>
          <w:sz w:val="20"/>
          <w:szCs w:val="20"/>
        </w:rPr>
        <w:t>orçamental</w:t>
      </w:r>
      <w:r w:rsidRPr="00875CAF">
        <w:rPr>
          <w:rFonts w:ascii="Arial" w:hAnsi="Arial" w:cs="Arial"/>
          <w:sz w:val="20"/>
          <w:szCs w:val="20"/>
        </w:rPr>
        <w:t xml:space="preserve"> ou da união banc</w:t>
      </w:r>
      <w:r w:rsidR="00F1632C" w:rsidRPr="00875CAF">
        <w:rPr>
          <w:rFonts w:ascii="Arial" w:hAnsi="Arial" w:cs="Arial"/>
          <w:sz w:val="20"/>
          <w:szCs w:val="20"/>
        </w:rPr>
        <w:t>á</w:t>
      </w:r>
      <w:r w:rsidRPr="00875CAF">
        <w:rPr>
          <w:rFonts w:ascii="Arial" w:hAnsi="Arial" w:cs="Arial"/>
          <w:sz w:val="20"/>
          <w:szCs w:val="20"/>
        </w:rPr>
        <w:t xml:space="preserve">ria europeia. </w:t>
      </w:r>
      <w:r w:rsidR="00E41118" w:rsidRPr="00875CAF">
        <w:rPr>
          <w:rFonts w:ascii="Arial" w:hAnsi="Arial" w:cs="Arial"/>
          <w:sz w:val="20"/>
          <w:szCs w:val="20"/>
        </w:rPr>
        <w:t>Estes</w:t>
      </w:r>
      <w:r w:rsidRPr="00875CAF">
        <w:rPr>
          <w:rFonts w:ascii="Arial" w:hAnsi="Arial" w:cs="Arial"/>
          <w:sz w:val="20"/>
          <w:szCs w:val="20"/>
        </w:rPr>
        <w:t xml:space="preserve"> conceitos têm de ser explicados ao cidadão comum», explica Ângelo Abrunhosa. </w:t>
      </w:r>
      <w:r w:rsidR="00F1632C" w:rsidRPr="00875CAF">
        <w:rPr>
          <w:rFonts w:ascii="Arial" w:hAnsi="Arial" w:cs="Arial"/>
          <w:sz w:val="20"/>
          <w:szCs w:val="20"/>
        </w:rPr>
        <w:t>«</w:t>
      </w:r>
      <w:r w:rsidR="00E41118" w:rsidRPr="00875CAF">
        <w:rPr>
          <w:rFonts w:ascii="Arial" w:hAnsi="Arial" w:cs="Arial"/>
          <w:sz w:val="20"/>
          <w:szCs w:val="20"/>
        </w:rPr>
        <w:t>Procurei</w:t>
      </w:r>
      <w:r w:rsidRPr="00875CAF">
        <w:rPr>
          <w:rFonts w:ascii="Arial" w:hAnsi="Arial" w:cs="Arial"/>
          <w:sz w:val="20"/>
          <w:szCs w:val="20"/>
        </w:rPr>
        <w:t xml:space="preserve"> que o </w:t>
      </w:r>
      <w:r w:rsidR="00E41118" w:rsidRPr="00875CAF">
        <w:rPr>
          <w:rFonts w:ascii="Arial" w:hAnsi="Arial" w:cs="Arial"/>
          <w:sz w:val="20"/>
          <w:szCs w:val="20"/>
        </w:rPr>
        <w:t>cidadão</w:t>
      </w:r>
      <w:r w:rsidRPr="00875CAF">
        <w:rPr>
          <w:rFonts w:ascii="Arial" w:hAnsi="Arial" w:cs="Arial"/>
          <w:sz w:val="20"/>
          <w:szCs w:val="20"/>
        </w:rPr>
        <w:t xml:space="preserve"> comum </w:t>
      </w:r>
      <w:r w:rsidR="00E41118" w:rsidRPr="00875CAF">
        <w:rPr>
          <w:rFonts w:ascii="Arial" w:hAnsi="Arial" w:cs="Arial"/>
          <w:sz w:val="20"/>
          <w:szCs w:val="20"/>
        </w:rPr>
        <w:t>ficasse</w:t>
      </w:r>
      <w:r w:rsidRPr="00875CAF">
        <w:rPr>
          <w:rFonts w:ascii="Arial" w:hAnsi="Arial" w:cs="Arial"/>
          <w:sz w:val="20"/>
          <w:szCs w:val="20"/>
        </w:rPr>
        <w:t xml:space="preserve"> ainda a saber outras questões</w:t>
      </w:r>
      <w:r w:rsidR="00F1632C" w:rsidRPr="00875CAF">
        <w:rPr>
          <w:rFonts w:ascii="Arial" w:hAnsi="Arial" w:cs="Arial"/>
          <w:sz w:val="20"/>
          <w:szCs w:val="20"/>
        </w:rPr>
        <w:t>,</w:t>
      </w:r>
      <w:r w:rsidRPr="00875CAF">
        <w:rPr>
          <w:rFonts w:ascii="Arial" w:hAnsi="Arial" w:cs="Arial"/>
          <w:sz w:val="20"/>
          <w:szCs w:val="20"/>
        </w:rPr>
        <w:t xml:space="preserve"> como </w:t>
      </w:r>
      <w:r w:rsidR="00F1632C" w:rsidRPr="00875CAF">
        <w:rPr>
          <w:rFonts w:ascii="Arial" w:hAnsi="Arial" w:cs="Arial"/>
          <w:sz w:val="20"/>
          <w:szCs w:val="20"/>
        </w:rPr>
        <w:t xml:space="preserve">por exemplo </w:t>
      </w:r>
      <w:r w:rsidRPr="00875CAF">
        <w:rPr>
          <w:rFonts w:ascii="Arial" w:hAnsi="Arial" w:cs="Arial"/>
          <w:sz w:val="20"/>
          <w:szCs w:val="20"/>
        </w:rPr>
        <w:t xml:space="preserve">se pode comprar </w:t>
      </w:r>
      <w:r w:rsidR="00E41118" w:rsidRPr="00875CAF">
        <w:rPr>
          <w:rFonts w:ascii="Arial" w:hAnsi="Arial" w:cs="Arial"/>
          <w:sz w:val="20"/>
          <w:szCs w:val="20"/>
        </w:rPr>
        <w:t>dívida</w:t>
      </w:r>
      <w:r w:rsidRPr="00875CAF">
        <w:rPr>
          <w:rFonts w:ascii="Arial" w:hAnsi="Arial" w:cs="Arial"/>
          <w:sz w:val="20"/>
          <w:szCs w:val="20"/>
        </w:rPr>
        <w:t xml:space="preserve"> pública portuguesa, e porque é que o </w:t>
      </w:r>
      <w:r w:rsidR="00F1632C" w:rsidRPr="00875CAF">
        <w:rPr>
          <w:rFonts w:ascii="Arial" w:hAnsi="Arial" w:cs="Arial"/>
          <w:sz w:val="20"/>
          <w:szCs w:val="20"/>
        </w:rPr>
        <w:t>E</w:t>
      </w:r>
      <w:r w:rsidRPr="00875CAF">
        <w:rPr>
          <w:rFonts w:ascii="Arial" w:hAnsi="Arial" w:cs="Arial"/>
          <w:sz w:val="20"/>
          <w:szCs w:val="20"/>
        </w:rPr>
        <w:t xml:space="preserve">stado </w:t>
      </w:r>
      <w:r w:rsidR="00F1632C" w:rsidRPr="00875CAF">
        <w:rPr>
          <w:rFonts w:ascii="Arial" w:hAnsi="Arial" w:cs="Arial"/>
          <w:sz w:val="20"/>
          <w:szCs w:val="20"/>
        </w:rPr>
        <w:t>não</w:t>
      </w:r>
      <w:r w:rsidRPr="00875CAF">
        <w:rPr>
          <w:rFonts w:ascii="Arial" w:hAnsi="Arial" w:cs="Arial"/>
          <w:sz w:val="20"/>
          <w:szCs w:val="20"/>
        </w:rPr>
        <w:t xml:space="preserve"> vende o </w:t>
      </w:r>
      <w:r w:rsidR="00F1632C" w:rsidRPr="00875CAF">
        <w:rPr>
          <w:rFonts w:ascii="Arial" w:hAnsi="Arial" w:cs="Arial"/>
          <w:sz w:val="20"/>
          <w:szCs w:val="20"/>
        </w:rPr>
        <w:t>ouro</w:t>
      </w:r>
      <w:r w:rsidRPr="00875CAF">
        <w:rPr>
          <w:rFonts w:ascii="Arial" w:hAnsi="Arial" w:cs="Arial"/>
          <w:sz w:val="20"/>
          <w:szCs w:val="20"/>
        </w:rPr>
        <w:t xml:space="preserve"> que detém e</w:t>
      </w:r>
      <w:r w:rsidR="00F1632C" w:rsidRPr="00875CAF">
        <w:rPr>
          <w:rFonts w:ascii="Arial" w:hAnsi="Arial" w:cs="Arial"/>
          <w:sz w:val="20"/>
          <w:szCs w:val="20"/>
        </w:rPr>
        <w:t>m barras</w:t>
      </w:r>
      <w:r w:rsidRPr="00875CAF">
        <w:rPr>
          <w:rFonts w:ascii="Arial" w:hAnsi="Arial" w:cs="Arial"/>
          <w:sz w:val="20"/>
          <w:szCs w:val="20"/>
        </w:rPr>
        <w:t>. Procure</w:t>
      </w:r>
      <w:r w:rsidR="00F1632C" w:rsidRPr="00875CAF">
        <w:rPr>
          <w:rFonts w:ascii="Arial" w:hAnsi="Arial" w:cs="Arial"/>
          <w:sz w:val="20"/>
          <w:szCs w:val="20"/>
        </w:rPr>
        <w:t>i</w:t>
      </w:r>
      <w:r w:rsidRPr="00875CAF">
        <w:rPr>
          <w:rFonts w:ascii="Arial" w:hAnsi="Arial" w:cs="Arial"/>
          <w:sz w:val="20"/>
          <w:szCs w:val="20"/>
        </w:rPr>
        <w:t xml:space="preserve"> que</w:t>
      </w:r>
      <w:r w:rsidR="00F1632C" w:rsidRPr="00875CAF">
        <w:rPr>
          <w:rFonts w:ascii="Arial" w:hAnsi="Arial" w:cs="Arial"/>
          <w:sz w:val="20"/>
          <w:szCs w:val="20"/>
        </w:rPr>
        <w:t xml:space="preserve"> este</w:t>
      </w:r>
      <w:r w:rsidRPr="00875CAF">
        <w:rPr>
          <w:rFonts w:ascii="Arial" w:hAnsi="Arial" w:cs="Arial"/>
          <w:sz w:val="20"/>
          <w:szCs w:val="20"/>
        </w:rPr>
        <w:t xml:space="preserve"> fosse um manual ao serviço de todos, especialmente </w:t>
      </w:r>
      <w:r w:rsidR="00F1632C" w:rsidRPr="00875CAF">
        <w:rPr>
          <w:rFonts w:ascii="Arial" w:hAnsi="Arial" w:cs="Arial"/>
          <w:sz w:val="20"/>
          <w:szCs w:val="20"/>
        </w:rPr>
        <w:t>d</w:t>
      </w:r>
      <w:r w:rsidRPr="00875CAF">
        <w:rPr>
          <w:rFonts w:ascii="Arial" w:hAnsi="Arial" w:cs="Arial"/>
          <w:sz w:val="20"/>
          <w:szCs w:val="20"/>
        </w:rPr>
        <w:t>os contribuintes, que são quem paga as despesas do Estado», adianta ainda o autor.</w:t>
      </w:r>
    </w:p>
    <w:p w14:paraId="6D750A1C" w14:textId="69A632EA" w:rsidR="00473983" w:rsidRPr="00875CAF" w:rsidRDefault="00473983" w:rsidP="005C10D7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875CAF">
        <w:rPr>
          <w:rFonts w:ascii="Arial" w:hAnsi="Arial" w:cs="Arial"/>
          <w:sz w:val="20"/>
          <w:szCs w:val="20"/>
        </w:rPr>
        <w:t>O manual</w:t>
      </w:r>
      <w:r w:rsidR="00E41118" w:rsidRPr="00875CAF">
        <w:rPr>
          <w:rFonts w:ascii="Arial" w:hAnsi="Arial" w:cs="Arial"/>
          <w:sz w:val="20"/>
          <w:szCs w:val="20"/>
        </w:rPr>
        <w:t>, uma edição da Editora Vida Económica,</w:t>
      </w:r>
      <w:r w:rsidRPr="00875CAF">
        <w:rPr>
          <w:rFonts w:ascii="Arial" w:hAnsi="Arial" w:cs="Arial"/>
          <w:sz w:val="20"/>
          <w:szCs w:val="20"/>
        </w:rPr>
        <w:t xml:space="preserve"> concilia o </w:t>
      </w:r>
      <w:r w:rsidR="00E41118" w:rsidRPr="00875CAF">
        <w:rPr>
          <w:rFonts w:ascii="Arial" w:hAnsi="Arial" w:cs="Arial"/>
          <w:sz w:val="20"/>
          <w:szCs w:val="20"/>
        </w:rPr>
        <w:t>Direito</w:t>
      </w:r>
      <w:r w:rsidRPr="00875CAF">
        <w:rPr>
          <w:rFonts w:ascii="Arial" w:hAnsi="Arial" w:cs="Arial"/>
          <w:sz w:val="20"/>
          <w:szCs w:val="20"/>
        </w:rPr>
        <w:t xml:space="preserve"> Tributário e o Direto Financeiro e é </w:t>
      </w:r>
      <w:r w:rsidR="00E41118" w:rsidRPr="00875CAF">
        <w:rPr>
          <w:rFonts w:ascii="Arial" w:hAnsi="Arial" w:cs="Arial"/>
          <w:sz w:val="20"/>
          <w:szCs w:val="20"/>
        </w:rPr>
        <w:t>útil</w:t>
      </w:r>
      <w:r w:rsidRPr="00875CAF">
        <w:rPr>
          <w:rFonts w:ascii="Arial" w:hAnsi="Arial" w:cs="Arial"/>
          <w:sz w:val="20"/>
          <w:szCs w:val="20"/>
        </w:rPr>
        <w:t xml:space="preserve"> também a estudantes, para adquirir as competências básicas na ótica do processo educativo de Bolonha</w:t>
      </w:r>
      <w:r w:rsidR="00E41118" w:rsidRPr="00875CAF">
        <w:rPr>
          <w:rFonts w:ascii="Arial" w:hAnsi="Arial" w:cs="Arial"/>
          <w:sz w:val="20"/>
          <w:szCs w:val="20"/>
        </w:rPr>
        <w:t>.</w:t>
      </w:r>
    </w:p>
    <w:p w14:paraId="116184D6" w14:textId="15492E94" w:rsidR="00E41118" w:rsidRPr="00875CAF" w:rsidRDefault="00E41118" w:rsidP="005C10D7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875CAF">
        <w:rPr>
          <w:rFonts w:ascii="Arial" w:hAnsi="Arial" w:cs="Arial"/>
          <w:sz w:val="20"/>
          <w:szCs w:val="20"/>
        </w:rPr>
        <w:t xml:space="preserve">O manual Direito Financeiro Tributário está disponível em formato </w:t>
      </w:r>
      <w:proofErr w:type="gramStart"/>
      <w:r w:rsidRPr="00875CAF">
        <w:rPr>
          <w:rFonts w:ascii="Arial" w:hAnsi="Arial" w:cs="Arial"/>
          <w:sz w:val="20"/>
          <w:szCs w:val="20"/>
        </w:rPr>
        <w:t>e-book</w:t>
      </w:r>
      <w:proofErr w:type="gramEnd"/>
      <w:r w:rsidRPr="00875CAF">
        <w:rPr>
          <w:rFonts w:ascii="Arial" w:hAnsi="Arial" w:cs="Arial"/>
          <w:sz w:val="20"/>
          <w:szCs w:val="20"/>
        </w:rPr>
        <w:t xml:space="preserve"> na livraria online da Vida Económica, pelo valor de 14,50€ (</w:t>
      </w:r>
      <w:hyperlink r:id="rId9" w:history="1">
        <w:r w:rsidRPr="00875CAF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 w:rsidRPr="00875CAF">
        <w:rPr>
          <w:rFonts w:ascii="Arial" w:hAnsi="Arial" w:cs="Arial"/>
          <w:sz w:val="20"/>
          <w:szCs w:val="20"/>
        </w:rPr>
        <w:t>).</w:t>
      </w:r>
    </w:p>
    <w:p w14:paraId="5A68FF0E" w14:textId="606BCA83" w:rsidR="00E41118" w:rsidRPr="00E41118" w:rsidRDefault="00E41118" w:rsidP="00E41118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E41118">
        <w:rPr>
          <w:rFonts w:ascii="Arial" w:hAnsi="Arial" w:cs="Arial"/>
          <w:b/>
          <w:sz w:val="20"/>
          <w:szCs w:val="20"/>
        </w:rPr>
        <w:t>Sobre o autor</w:t>
      </w:r>
    </w:p>
    <w:p w14:paraId="5E682F05" w14:textId="7947AA7A" w:rsidR="00530900" w:rsidRPr="001435D0" w:rsidRDefault="00E41118" w:rsidP="00F1632C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Ângelo Abrunhosa é professor adjunto da ESTG/IPLeiria desde </w:t>
      </w:r>
      <w:r w:rsidR="00861AEC" w:rsidRPr="00BF6EEF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>, e l</w:t>
      </w:r>
      <w:r w:rsidR="00861AEC">
        <w:rPr>
          <w:rFonts w:ascii="Arial" w:hAnsi="Arial" w:cs="Arial"/>
          <w:sz w:val="20"/>
          <w:szCs w:val="20"/>
        </w:rPr>
        <w:t xml:space="preserve">eciona Direto nas licenciaturas e </w:t>
      </w:r>
      <w:r>
        <w:rPr>
          <w:rFonts w:ascii="Arial" w:hAnsi="Arial" w:cs="Arial"/>
          <w:sz w:val="20"/>
          <w:szCs w:val="20"/>
        </w:rPr>
        <w:t xml:space="preserve">mestrados </w:t>
      </w:r>
      <w:r w:rsidR="00861AEC" w:rsidRPr="00BF6EEF">
        <w:rPr>
          <w:rFonts w:ascii="Arial" w:hAnsi="Arial" w:cs="Arial"/>
          <w:sz w:val="20"/>
          <w:szCs w:val="20"/>
        </w:rPr>
        <w:t>das áreas</w:t>
      </w:r>
      <w:r w:rsidR="00861AEC">
        <w:rPr>
          <w:rFonts w:ascii="Arial" w:hAnsi="Arial" w:cs="Arial"/>
          <w:sz w:val="20"/>
          <w:szCs w:val="20"/>
        </w:rPr>
        <w:t xml:space="preserve"> de Solicitadoria e Administração Pública</w:t>
      </w:r>
      <w:r>
        <w:rPr>
          <w:rFonts w:ascii="Arial" w:hAnsi="Arial" w:cs="Arial"/>
          <w:sz w:val="20"/>
          <w:szCs w:val="20"/>
        </w:rPr>
        <w:t>. É licenciado pela Universidade Portucalense, e doutorado pela Universidade de Santiago de Compostela, com a tese “Precedentes histórico-teóricos dos regionalismos dos Açores e da Galiza</w:t>
      </w:r>
      <w:r w:rsidR="00875CA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5DE0C78E" w14:textId="511C760D" w:rsidR="007C5707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D34AC0">
        <w:rPr>
          <w:rFonts w:ascii="Arial" w:hAnsi="Arial" w:cs="Arial"/>
          <w:b/>
          <w:sz w:val="20"/>
          <w:szCs w:val="20"/>
        </w:rPr>
        <w:t xml:space="preserve">Leiria, </w:t>
      </w:r>
      <w:r w:rsidR="00DF3BB6">
        <w:rPr>
          <w:rFonts w:ascii="Arial" w:hAnsi="Arial" w:cs="Arial"/>
          <w:b/>
          <w:sz w:val="20"/>
          <w:szCs w:val="20"/>
        </w:rPr>
        <w:t>17</w:t>
      </w:r>
      <w:bookmarkStart w:id="0" w:name="_GoBack"/>
      <w:bookmarkEnd w:id="0"/>
      <w:r w:rsidR="00C6406F">
        <w:rPr>
          <w:rFonts w:ascii="Arial" w:hAnsi="Arial" w:cs="Arial"/>
          <w:b/>
          <w:sz w:val="20"/>
          <w:szCs w:val="20"/>
        </w:rPr>
        <w:t xml:space="preserve"> </w:t>
      </w:r>
      <w:r w:rsidR="00FB66AC">
        <w:rPr>
          <w:rFonts w:ascii="Arial" w:hAnsi="Arial" w:cs="Arial"/>
          <w:b/>
          <w:sz w:val="20"/>
          <w:szCs w:val="20"/>
        </w:rPr>
        <w:t xml:space="preserve">de </w:t>
      </w:r>
      <w:r w:rsidR="00285491">
        <w:rPr>
          <w:rFonts w:ascii="Arial" w:hAnsi="Arial" w:cs="Arial"/>
          <w:b/>
          <w:sz w:val="20"/>
          <w:szCs w:val="20"/>
        </w:rPr>
        <w:t>março</w:t>
      </w:r>
      <w:r w:rsidR="00A72B3F">
        <w:rPr>
          <w:rFonts w:ascii="Arial" w:hAnsi="Arial" w:cs="Arial"/>
          <w:b/>
          <w:sz w:val="20"/>
          <w:szCs w:val="20"/>
        </w:rPr>
        <w:t xml:space="preserve"> de 2016</w:t>
      </w:r>
    </w:p>
    <w:p w14:paraId="13546C47" w14:textId="77777777"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14:paraId="28CAA388" w14:textId="77777777"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CC580A">
        <w:rPr>
          <w:rFonts w:ascii="Arial" w:hAnsi="Arial" w:cs="Arial"/>
          <w:b/>
          <w:sz w:val="20"/>
        </w:rPr>
        <w:t>Para mais informações contactar:</w:t>
      </w:r>
    </w:p>
    <w:p w14:paraId="00F053AE" w14:textId="77777777"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>Midlandcom – Consultores em Comunicação</w:t>
      </w:r>
    </w:p>
    <w:p w14:paraId="1EC6E153" w14:textId="77777777" w:rsidR="00A5666E" w:rsidRPr="00CC580A" w:rsidRDefault="00A5666E" w:rsidP="00A5666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Ana Frazão Rodrigues * 939 234 508</w:t>
      </w:r>
      <w:r w:rsidRPr="00CC580A">
        <w:rPr>
          <w:rFonts w:ascii="Arial" w:hAnsi="Arial" w:cs="Arial"/>
          <w:sz w:val="20"/>
        </w:rPr>
        <w:t xml:space="preserve"> * 244 859 130 * </w:t>
      </w:r>
      <w:hyperlink r:id="rId10" w:history="1">
        <w:r w:rsidRPr="008A2C9A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  <w:r w:rsidRPr="00CC580A">
        <w:rPr>
          <w:rFonts w:ascii="Arial" w:hAnsi="Arial" w:cs="Arial"/>
          <w:sz w:val="20"/>
          <w:szCs w:val="20"/>
        </w:rPr>
        <w:t xml:space="preserve"> </w:t>
      </w:r>
    </w:p>
    <w:p w14:paraId="4EBEFFF3" w14:textId="77777777" w:rsidR="00DD5687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 xml:space="preserve">Ana </w:t>
      </w:r>
      <w:r w:rsidR="00217D11">
        <w:rPr>
          <w:rFonts w:ascii="Arial" w:hAnsi="Arial" w:cs="Arial"/>
          <w:sz w:val="20"/>
        </w:rPr>
        <w:t>Marta Carvalho * 939 234 51</w:t>
      </w:r>
      <w:r w:rsidRPr="00CC580A">
        <w:rPr>
          <w:rFonts w:ascii="Arial" w:hAnsi="Arial" w:cs="Arial"/>
          <w:sz w:val="20"/>
        </w:rPr>
        <w:t xml:space="preserve">8 * 244 859 130 * </w:t>
      </w:r>
      <w:hyperlink r:id="rId11" w:history="1">
        <w:r w:rsidR="00217D11" w:rsidRPr="00A40026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217D11">
        <w:rPr>
          <w:rFonts w:ascii="Arial" w:hAnsi="Arial" w:cs="Arial"/>
          <w:sz w:val="20"/>
        </w:rPr>
        <w:t xml:space="preserve"> </w:t>
      </w:r>
    </w:p>
    <w:p w14:paraId="46A8F210" w14:textId="30A4D5A6" w:rsidR="00EB3E9B" w:rsidRPr="00CC580A" w:rsidRDefault="00EB3E9B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244 859 130* </w:t>
      </w:r>
      <w:hyperlink r:id="rId12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  <w:r>
        <w:rPr>
          <w:rFonts w:ascii="Arial" w:hAnsi="Arial" w:cs="Arial"/>
          <w:sz w:val="20"/>
        </w:rPr>
        <w:t xml:space="preserve"> </w:t>
      </w:r>
    </w:p>
    <w:sectPr w:rsidR="00EB3E9B" w:rsidRPr="00CC580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F586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0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2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A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27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42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C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F1C2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6E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A5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4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85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5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61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68A6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09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7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5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B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45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E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3D44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9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AA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D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8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1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23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675E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7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2D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00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0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2D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F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1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D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C8B0A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4B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7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04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29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0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A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3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04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F1EE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3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C2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C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C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2E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D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E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EF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2CA4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8D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A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F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CA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62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E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07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27677"/>
    <w:multiLevelType w:val="hybridMultilevel"/>
    <w:tmpl w:val="2B18B3A6"/>
    <w:lvl w:ilvl="0" w:tplc="107A5E84">
      <w:start w:val="1"/>
      <w:numFmt w:val="bullet"/>
      <w:lvlText w:val=""/>
      <w:lvlJc w:val="center"/>
      <w:pPr>
        <w:ind w:left="4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0397A"/>
    <w:rsid w:val="0000480D"/>
    <w:rsid w:val="00016FBE"/>
    <w:rsid w:val="00017BD6"/>
    <w:rsid w:val="0003092E"/>
    <w:rsid w:val="00040DC1"/>
    <w:rsid w:val="00041E27"/>
    <w:rsid w:val="000601B7"/>
    <w:rsid w:val="000668C9"/>
    <w:rsid w:val="00070295"/>
    <w:rsid w:val="00076F5F"/>
    <w:rsid w:val="00087DB2"/>
    <w:rsid w:val="00093900"/>
    <w:rsid w:val="000968C0"/>
    <w:rsid w:val="000A09D1"/>
    <w:rsid w:val="000C5276"/>
    <w:rsid w:val="000E1CF5"/>
    <w:rsid w:val="00104760"/>
    <w:rsid w:val="001157BF"/>
    <w:rsid w:val="00125DB6"/>
    <w:rsid w:val="001407DB"/>
    <w:rsid w:val="0014097B"/>
    <w:rsid w:val="001435D0"/>
    <w:rsid w:val="0015121B"/>
    <w:rsid w:val="00190FBF"/>
    <w:rsid w:val="001A2C34"/>
    <w:rsid w:val="001D4365"/>
    <w:rsid w:val="001D574E"/>
    <w:rsid w:val="001D7263"/>
    <w:rsid w:val="001E5EC5"/>
    <w:rsid w:val="001F447D"/>
    <w:rsid w:val="001F51F7"/>
    <w:rsid w:val="00217D11"/>
    <w:rsid w:val="002222BB"/>
    <w:rsid w:val="00232304"/>
    <w:rsid w:val="002511EA"/>
    <w:rsid w:val="00274ED4"/>
    <w:rsid w:val="00285491"/>
    <w:rsid w:val="002D776F"/>
    <w:rsid w:val="002E6C11"/>
    <w:rsid w:val="002F4716"/>
    <w:rsid w:val="003038E9"/>
    <w:rsid w:val="00315DFB"/>
    <w:rsid w:val="00330D20"/>
    <w:rsid w:val="00360178"/>
    <w:rsid w:val="00371633"/>
    <w:rsid w:val="00375F9F"/>
    <w:rsid w:val="003822DE"/>
    <w:rsid w:val="00392594"/>
    <w:rsid w:val="003A351E"/>
    <w:rsid w:val="003A40C9"/>
    <w:rsid w:val="003A4840"/>
    <w:rsid w:val="003A773B"/>
    <w:rsid w:val="003B362A"/>
    <w:rsid w:val="003B477D"/>
    <w:rsid w:val="003B527A"/>
    <w:rsid w:val="003C6916"/>
    <w:rsid w:val="003D6C62"/>
    <w:rsid w:val="003D7B00"/>
    <w:rsid w:val="00401814"/>
    <w:rsid w:val="00407B55"/>
    <w:rsid w:val="004151C1"/>
    <w:rsid w:val="004563F6"/>
    <w:rsid w:val="00473983"/>
    <w:rsid w:val="004763B2"/>
    <w:rsid w:val="00496720"/>
    <w:rsid w:val="004B4CBF"/>
    <w:rsid w:val="004D1F4B"/>
    <w:rsid w:val="004F3240"/>
    <w:rsid w:val="00507780"/>
    <w:rsid w:val="00530900"/>
    <w:rsid w:val="0057769C"/>
    <w:rsid w:val="005842EC"/>
    <w:rsid w:val="00594240"/>
    <w:rsid w:val="005942A0"/>
    <w:rsid w:val="005A5307"/>
    <w:rsid w:val="005B1BDD"/>
    <w:rsid w:val="005C10D7"/>
    <w:rsid w:val="00603764"/>
    <w:rsid w:val="006125E6"/>
    <w:rsid w:val="006163F2"/>
    <w:rsid w:val="00627EB1"/>
    <w:rsid w:val="0063417B"/>
    <w:rsid w:val="00637857"/>
    <w:rsid w:val="006510DC"/>
    <w:rsid w:val="006645C2"/>
    <w:rsid w:val="0069564E"/>
    <w:rsid w:val="006B3DAA"/>
    <w:rsid w:val="00701767"/>
    <w:rsid w:val="007042CE"/>
    <w:rsid w:val="0070663E"/>
    <w:rsid w:val="00720D83"/>
    <w:rsid w:val="00727284"/>
    <w:rsid w:val="00735FB0"/>
    <w:rsid w:val="0075472C"/>
    <w:rsid w:val="00754BBD"/>
    <w:rsid w:val="007671B5"/>
    <w:rsid w:val="00771D58"/>
    <w:rsid w:val="00776A2B"/>
    <w:rsid w:val="007839D7"/>
    <w:rsid w:val="007B144B"/>
    <w:rsid w:val="007C1D38"/>
    <w:rsid w:val="007C5707"/>
    <w:rsid w:val="00832879"/>
    <w:rsid w:val="0083449F"/>
    <w:rsid w:val="0083679B"/>
    <w:rsid w:val="00854FA3"/>
    <w:rsid w:val="00856CCA"/>
    <w:rsid w:val="00857DAE"/>
    <w:rsid w:val="00861AEC"/>
    <w:rsid w:val="00863FA3"/>
    <w:rsid w:val="00875CAF"/>
    <w:rsid w:val="00883BAB"/>
    <w:rsid w:val="008843B7"/>
    <w:rsid w:val="00887031"/>
    <w:rsid w:val="008C601E"/>
    <w:rsid w:val="008C7D85"/>
    <w:rsid w:val="008D565D"/>
    <w:rsid w:val="008D7699"/>
    <w:rsid w:val="00932EAF"/>
    <w:rsid w:val="00951A72"/>
    <w:rsid w:val="009633A6"/>
    <w:rsid w:val="009932A4"/>
    <w:rsid w:val="009B0722"/>
    <w:rsid w:val="009C6526"/>
    <w:rsid w:val="009D76F0"/>
    <w:rsid w:val="009D7F72"/>
    <w:rsid w:val="00A22FFE"/>
    <w:rsid w:val="00A32049"/>
    <w:rsid w:val="00A5666E"/>
    <w:rsid w:val="00A7268F"/>
    <w:rsid w:val="00A72B3F"/>
    <w:rsid w:val="00A921E9"/>
    <w:rsid w:val="00A92D35"/>
    <w:rsid w:val="00AB11B5"/>
    <w:rsid w:val="00AD0ABD"/>
    <w:rsid w:val="00AD6E02"/>
    <w:rsid w:val="00AD7986"/>
    <w:rsid w:val="00AE7D62"/>
    <w:rsid w:val="00AF09CF"/>
    <w:rsid w:val="00AF2D0B"/>
    <w:rsid w:val="00B02737"/>
    <w:rsid w:val="00B10623"/>
    <w:rsid w:val="00B611FB"/>
    <w:rsid w:val="00B6320C"/>
    <w:rsid w:val="00B75C3D"/>
    <w:rsid w:val="00B85005"/>
    <w:rsid w:val="00BC15DC"/>
    <w:rsid w:val="00BF6EEF"/>
    <w:rsid w:val="00C01DCE"/>
    <w:rsid w:val="00C03B94"/>
    <w:rsid w:val="00C046E0"/>
    <w:rsid w:val="00C06807"/>
    <w:rsid w:val="00C5139D"/>
    <w:rsid w:val="00C6406F"/>
    <w:rsid w:val="00C67303"/>
    <w:rsid w:val="00C86F03"/>
    <w:rsid w:val="00C901C7"/>
    <w:rsid w:val="00CA6BC4"/>
    <w:rsid w:val="00CF4230"/>
    <w:rsid w:val="00D1375B"/>
    <w:rsid w:val="00D17F5F"/>
    <w:rsid w:val="00D246E2"/>
    <w:rsid w:val="00D324D5"/>
    <w:rsid w:val="00D41456"/>
    <w:rsid w:val="00D76FE3"/>
    <w:rsid w:val="00DB3379"/>
    <w:rsid w:val="00DB5ED8"/>
    <w:rsid w:val="00DD5687"/>
    <w:rsid w:val="00DE1BC2"/>
    <w:rsid w:val="00DE333C"/>
    <w:rsid w:val="00DE6C2E"/>
    <w:rsid w:val="00DF3BB6"/>
    <w:rsid w:val="00DF5C29"/>
    <w:rsid w:val="00E00BBD"/>
    <w:rsid w:val="00E01BCC"/>
    <w:rsid w:val="00E151BD"/>
    <w:rsid w:val="00E41118"/>
    <w:rsid w:val="00E43E25"/>
    <w:rsid w:val="00E50298"/>
    <w:rsid w:val="00E64B14"/>
    <w:rsid w:val="00E71B63"/>
    <w:rsid w:val="00E80204"/>
    <w:rsid w:val="00EB0578"/>
    <w:rsid w:val="00EB0C8B"/>
    <w:rsid w:val="00EB3E9B"/>
    <w:rsid w:val="00EC7A22"/>
    <w:rsid w:val="00ED1096"/>
    <w:rsid w:val="00ED4B4C"/>
    <w:rsid w:val="00EE442A"/>
    <w:rsid w:val="00EF7B5B"/>
    <w:rsid w:val="00F034F0"/>
    <w:rsid w:val="00F11E70"/>
    <w:rsid w:val="00F1632C"/>
    <w:rsid w:val="00F253C0"/>
    <w:rsid w:val="00F42B26"/>
    <w:rsid w:val="00F544B2"/>
    <w:rsid w:val="00F66F10"/>
    <w:rsid w:val="00F67E53"/>
    <w:rsid w:val="00F70313"/>
    <w:rsid w:val="00F749EB"/>
    <w:rsid w:val="00F8608A"/>
    <w:rsid w:val="00F86401"/>
    <w:rsid w:val="00F935DA"/>
    <w:rsid w:val="00F94D21"/>
    <w:rsid w:val="00FA28EC"/>
    <w:rsid w:val="00FA321C"/>
    <w:rsid w:val="00FA79DC"/>
    <w:rsid w:val="00FB66AC"/>
    <w:rsid w:val="00FF0430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0B9E1"/>
  <w15:docId w15:val="{853F30B2-936F-49B0-93E5-CE640E3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41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mjr@midlandcom.pt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tyles" Target="styles.xml"/><Relationship Id="rId10" Type="http://schemas.openxmlformats.org/officeDocument/2006/relationships/hyperlink" Target="mailto:afr@midland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livraria.vidaeconomica.pt/ebooks/1488-direito-financeiro-tributario-978979768182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C5CB-DF1B-4A07-82F4-AE864EDC1E8A}">
  <ds:schemaRefs/>
</ds:datastoreItem>
</file>

<file path=customXml/itemProps2.xml><?xml version="1.0" encoding="utf-8"?>
<ds:datastoreItem xmlns:ds="http://schemas.openxmlformats.org/officeDocument/2006/customXml" ds:itemID="{68CA7A8F-FCD0-4157-B2CD-31B4ACE4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2574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Maria Joana Reis</cp:lastModifiedBy>
  <cp:revision>3</cp:revision>
  <cp:lastPrinted>2014-06-11T11:16:00Z</cp:lastPrinted>
  <dcterms:created xsi:type="dcterms:W3CDTF">2016-03-15T12:09:00Z</dcterms:created>
  <dcterms:modified xsi:type="dcterms:W3CDTF">2016-03-15T15:17:00Z</dcterms:modified>
</cp:coreProperties>
</file>