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9DD" w:rsidRDefault="00BC49DD" w:rsidP="00BC49DD">
      <w:pPr>
        <w:spacing w:after="240" w:line="276" w:lineRule="auto"/>
        <w:ind w:left="-142" w:right="-285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r w:rsidRPr="005E60B9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1383965" wp14:editId="14FECC5C">
            <wp:simplePos x="0" y="0"/>
            <wp:positionH relativeFrom="column">
              <wp:posOffset>4010025</wp:posOffset>
            </wp:positionH>
            <wp:positionV relativeFrom="paragraph">
              <wp:posOffset>-711835</wp:posOffset>
            </wp:positionV>
            <wp:extent cx="2400300" cy="1276350"/>
            <wp:effectExtent l="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082E" w:rsidRDefault="00AB6F9E" w:rsidP="00BC49DD">
      <w:pPr>
        <w:spacing w:after="240" w:line="276" w:lineRule="auto"/>
        <w:ind w:left="-142" w:right="-28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Segunda fase de candidaturas tem início dia 2</w:t>
      </w:r>
      <w:r w:rsidR="00286D13">
        <w:rPr>
          <w:rFonts w:ascii="Arial" w:hAnsi="Arial" w:cs="Arial"/>
          <w:b/>
          <w:sz w:val="20"/>
          <w:szCs w:val="20"/>
        </w:rPr>
        <w:t xml:space="preserve"> de setembro</w:t>
      </w:r>
    </w:p>
    <w:p w:rsidR="00F85AC5" w:rsidRDefault="003602CD" w:rsidP="00BC49DD">
      <w:pPr>
        <w:spacing w:line="276" w:lineRule="auto"/>
        <w:ind w:left="-142" w:right="-285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Politécnico de Leiria </w:t>
      </w:r>
      <w:r w:rsidR="001610FE">
        <w:rPr>
          <w:rFonts w:ascii="Arial" w:hAnsi="Arial" w:cs="Arial"/>
          <w:b/>
          <w:sz w:val="32"/>
          <w:szCs w:val="32"/>
        </w:rPr>
        <w:t>coloca 858 estudantes em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</w:rPr>
        <w:t>TeSP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</w:p>
    <w:p w:rsidR="00BC49DD" w:rsidRDefault="003602CD" w:rsidP="00BC49DD">
      <w:pPr>
        <w:spacing w:line="276" w:lineRule="auto"/>
        <w:ind w:left="-142" w:right="-285"/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na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</w:t>
      </w:r>
      <w:r w:rsidR="001610FE">
        <w:rPr>
          <w:rFonts w:ascii="Arial" w:hAnsi="Arial" w:cs="Arial"/>
          <w:b/>
          <w:sz w:val="32"/>
          <w:szCs w:val="32"/>
        </w:rPr>
        <w:t>primeira</w:t>
      </w:r>
      <w:r>
        <w:rPr>
          <w:rFonts w:ascii="Arial" w:hAnsi="Arial" w:cs="Arial"/>
          <w:b/>
          <w:sz w:val="32"/>
          <w:szCs w:val="32"/>
        </w:rPr>
        <w:t xml:space="preserve"> fase</w:t>
      </w:r>
      <w:r w:rsidR="00AB6F9E">
        <w:rPr>
          <w:rFonts w:ascii="Arial" w:hAnsi="Arial" w:cs="Arial"/>
          <w:b/>
          <w:sz w:val="32"/>
          <w:szCs w:val="32"/>
        </w:rPr>
        <w:t xml:space="preserve"> de candidaturas</w:t>
      </w:r>
    </w:p>
    <w:p w:rsidR="00536B3D" w:rsidRDefault="00536B3D" w:rsidP="00BC49DD">
      <w:pPr>
        <w:spacing w:line="276" w:lineRule="auto"/>
        <w:ind w:left="-142" w:right="-285"/>
        <w:jc w:val="both"/>
        <w:rPr>
          <w:rFonts w:ascii="Arial" w:hAnsi="Arial" w:cs="Arial"/>
          <w:sz w:val="20"/>
          <w:szCs w:val="20"/>
        </w:rPr>
      </w:pPr>
    </w:p>
    <w:p w:rsidR="001610FE" w:rsidRDefault="00536B3D" w:rsidP="001610FE">
      <w:pPr>
        <w:spacing w:after="240" w:line="276" w:lineRule="auto"/>
        <w:ind w:left="-142" w:right="-285"/>
        <w:jc w:val="both"/>
        <w:rPr>
          <w:rFonts w:ascii="Arial" w:hAnsi="Arial" w:cs="Arial"/>
          <w:sz w:val="20"/>
          <w:szCs w:val="20"/>
        </w:rPr>
      </w:pPr>
      <w:r w:rsidRPr="00AB6F9E">
        <w:rPr>
          <w:rFonts w:ascii="Arial" w:hAnsi="Arial" w:cs="Arial"/>
          <w:sz w:val="20"/>
          <w:szCs w:val="20"/>
        </w:rPr>
        <w:t xml:space="preserve">O Politécnico de Leiria </w:t>
      </w:r>
      <w:r w:rsidR="001610FE" w:rsidRPr="00AB6F9E">
        <w:rPr>
          <w:rFonts w:ascii="Arial" w:hAnsi="Arial" w:cs="Arial"/>
          <w:sz w:val="20"/>
          <w:szCs w:val="20"/>
        </w:rPr>
        <w:t>coloc</w:t>
      </w:r>
      <w:r w:rsidR="001610FE">
        <w:rPr>
          <w:rFonts w:ascii="Arial" w:hAnsi="Arial" w:cs="Arial"/>
          <w:sz w:val="20"/>
          <w:szCs w:val="20"/>
        </w:rPr>
        <w:t>ou</w:t>
      </w:r>
      <w:r w:rsidR="001610FE" w:rsidRPr="00AB6F9E">
        <w:rPr>
          <w:rFonts w:ascii="Arial" w:hAnsi="Arial" w:cs="Arial"/>
          <w:sz w:val="20"/>
          <w:szCs w:val="20"/>
        </w:rPr>
        <w:t xml:space="preserve"> na primeira fase 858 estudantes</w:t>
      </w:r>
      <w:r w:rsidR="00417F98">
        <w:rPr>
          <w:rFonts w:ascii="Arial" w:hAnsi="Arial" w:cs="Arial"/>
          <w:sz w:val="20"/>
          <w:szCs w:val="20"/>
        </w:rPr>
        <w:t xml:space="preserve"> nos </w:t>
      </w:r>
      <w:r w:rsidR="00417F98" w:rsidRPr="00AB6F9E">
        <w:rPr>
          <w:rFonts w:ascii="Arial" w:hAnsi="Arial" w:cs="Arial"/>
          <w:sz w:val="20"/>
          <w:szCs w:val="20"/>
        </w:rPr>
        <w:t>Cursos Técnicos Superiores Profissionais (</w:t>
      </w:r>
      <w:proofErr w:type="spellStart"/>
      <w:r w:rsidR="00417F98" w:rsidRPr="00AB6F9E">
        <w:rPr>
          <w:rFonts w:ascii="Arial" w:hAnsi="Arial" w:cs="Arial"/>
          <w:sz w:val="20"/>
          <w:szCs w:val="20"/>
        </w:rPr>
        <w:t>TeSP</w:t>
      </w:r>
      <w:proofErr w:type="spellEnd"/>
      <w:r w:rsidR="00417F98" w:rsidRPr="00AB6F9E">
        <w:rPr>
          <w:rFonts w:ascii="Arial" w:hAnsi="Arial" w:cs="Arial"/>
          <w:sz w:val="20"/>
          <w:szCs w:val="20"/>
        </w:rPr>
        <w:t>)</w:t>
      </w:r>
      <w:r w:rsidR="001610FE" w:rsidRPr="00AB6F9E">
        <w:rPr>
          <w:rFonts w:ascii="Arial" w:hAnsi="Arial" w:cs="Arial"/>
          <w:sz w:val="20"/>
          <w:szCs w:val="20"/>
        </w:rPr>
        <w:t>, mais 13% que no ano passado</w:t>
      </w:r>
      <w:r w:rsidR="001610FE">
        <w:rPr>
          <w:rFonts w:ascii="Arial" w:hAnsi="Arial" w:cs="Arial"/>
          <w:sz w:val="20"/>
          <w:szCs w:val="20"/>
        </w:rPr>
        <w:t>.</w:t>
      </w:r>
      <w:r w:rsidR="001610FE" w:rsidRPr="00AB6F9E">
        <w:rPr>
          <w:rFonts w:ascii="Arial" w:hAnsi="Arial" w:cs="Arial"/>
          <w:sz w:val="20"/>
          <w:szCs w:val="20"/>
        </w:rPr>
        <w:t xml:space="preserve"> </w:t>
      </w:r>
      <w:r w:rsidR="001610FE">
        <w:rPr>
          <w:rFonts w:ascii="Arial" w:hAnsi="Arial" w:cs="Arial"/>
          <w:sz w:val="20"/>
          <w:szCs w:val="20"/>
        </w:rPr>
        <w:t xml:space="preserve">Globalmente, na primeira fase, foram preenchidas </w:t>
      </w:r>
      <w:r w:rsidR="0007021B" w:rsidRPr="00AB6F9E">
        <w:rPr>
          <w:rFonts w:ascii="Arial" w:hAnsi="Arial" w:cs="Arial"/>
          <w:sz w:val="20"/>
          <w:szCs w:val="20"/>
        </w:rPr>
        <w:t xml:space="preserve">82% das vagas disponíveis para os </w:t>
      </w:r>
      <w:proofErr w:type="spellStart"/>
      <w:r w:rsidR="00417F98">
        <w:rPr>
          <w:rFonts w:ascii="Arial" w:hAnsi="Arial" w:cs="Arial"/>
          <w:sz w:val="20"/>
          <w:szCs w:val="20"/>
        </w:rPr>
        <w:t>TeSP</w:t>
      </w:r>
      <w:proofErr w:type="spellEnd"/>
      <w:r w:rsidR="0007021B" w:rsidRPr="00AB6F9E">
        <w:rPr>
          <w:rFonts w:ascii="Arial" w:hAnsi="Arial" w:cs="Arial"/>
          <w:sz w:val="20"/>
          <w:szCs w:val="20"/>
        </w:rPr>
        <w:t>, tendo 15 cursos</w:t>
      </w:r>
      <w:r w:rsidR="001610FE">
        <w:rPr>
          <w:rFonts w:ascii="Arial" w:hAnsi="Arial" w:cs="Arial"/>
          <w:sz w:val="20"/>
          <w:szCs w:val="20"/>
        </w:rPr>
        <w:t xml:space="preserve"> preenchido a totalidade das vagas disponíveis</w:t>
      </w:r>
      <w:r w:rsidR="0007021B" w:rsidRPr="00AB6F9E">
        <w:rPr>
          <w:rFonts w:ascii="Arial" w:hAnsi="Arial" w:cs="Arial"/>
          <w:sz w:val="20"/>
          <w:szCs w:val="20"/>
        </w:rPr>
        <w:t xml:space="preserve">. </w:t>
      </w:r>
    </w:p>
    <w:p w:rsidR="00AB6F9E" w:rsidRDefault="001610FE" w:rsidP="000A6C5D">
      <w:pPr>
        <w:spacing w:after="240" w:line="276" w:lineRule="auto"/>
        <w:ind w:left="-142"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07021B" w:rsidRPr="00AB6F9E">
        <w:rPr>
          <w:rFonts w:ascii="Arial" w:hAnsi="Arial" w:cs="Arial"/>
          <w:sz w:val="20"/>
          <w:szCs w:val="20"/>
        </w:rPr>
        <w:t xml:space="preserve"> segunda fase de candidaturas decorre de 2 a 23 de setembro</w:t>
      </w:r>
      <w:r>
        <w:rPr>
          <w:rFonts w:ascii="Arial" w:hAnsi="Arial" w:cs="Arial"/>
          <w:sz w:val="20"/>
          <w:szCs w:val="20"/>
        </w:rPr>
        <w:t xml:space="preserve"> </w:t>
      </w:r>
      <w:r w:rsidR="000A6C5D">
        <w:rPr>
          <w:rFonts w:ascii="Arial" w:hAnsi="Arial" w:cs="Arial"/>
          <w:sz w:val="20"/>
          <w:szCs w:val="20"/>
        </w:rPr>
        <w:t>e terá 231 vagas disponíveis. A</w:t>
      </w:r>
      <w:r w:rsidR="0007021B" w:rsidRPr="00AB6F9E">
        <w:rPr>
          <w:rFonts w:ascii="Arial" w:hAnsi="Arial" w:cs="Arial"/>
          <w:sz w:val="20"/>
          <w:szCs w:val="20"/>
        </w:rPr>
        <w:t xml:space="preserve">s candidaturas são exclusivamente </w:t>
      </w:r>
      <w:proofErr w:type="gramStart"/>
      <w:r w:rsidR="0007021B" w:rsidRPr="00AB6F9E">
        <w:rPr>
          <w:rFonts w:ascii="Arial" w:hAnsi="Arial" w:cs="Arial"/>
          <w:sz w:val="20"/>
          <w:szCs w:val="20"/>
        </w:rPr>
        <w:t>online</w:t>
      </w:r>
      <w:proofErr w:type="gramEnd"/>
      <w:r w:rsidR="0007021B" w:rsidRPr="00AB6F9E">
        <w:rPr>
          <w:rFonts w:ascii="Arial" w:hAnsi="Arial" w:cs="Arial"/>
          <w:sz w:val="20"/>
          <w:szCs w:val="20"/>
        </w:rPr>
        <w:t>, no site do IPLeiria</w:t>
      </w:r>
      <w:r w:rsidR="00AB6F9E">
        <w:rPr>
          <w:rFonts w:ascii="Arial" w:hAnsi="Arial" w:cs="Arial"/>
          <w:sz w:val="20"/>
          <w:szCs w:val="20"/>
        </w:rPr>
        <w:t xml:space="preserve"> (</w:t>
      </w:r>
      <w:r w:rsidR="00AB6F9E" w:rsidRPr="00AB6F9E">
        <w:rPr>
          <w:rFonts w:ascii="Arial" w:hAnsi="Arial" w:cs="Arial"/>
          <w:sz w:val="20"/>
          <w:szCs w:val="20"/>
        </w:rPr>
        <w:t>http://candidaturas.ipleiria.pt/</w:t>
      </w:r>
      <w:r w:rsidR="00AB6F9E">
        <w:rPr>
          <w:rFonts w:ascii="Arial" w:hAnsi="Arial" w:cs="Arial"/>
          <w:sz w:val="20"/>
          <w:szCs w:val="20"/>
        </w:rPr>
        <w:t>)</w:t>
      </w:r>
      <w:r w:rsidR="0007021B" w:rsidRPr="00AB6F9E">
        <w:rPr>
          <w:rFonts w:ascii="Arial" w:hAnsi="Arial" w:cs="Arial"/>
          <w:sz w:val="20"/>
          <w:szCs w:val="20"/>
        </w:rPr>
        <w:t xml:space="preserve">. </w:t>
      </w:r>
    </w:p>
    <w:p w:rsidR="0007021B" w:rsidRPr="00AB6F9E" w:rsidRDefault="0007021B" w:rsidP="00AB6F9E">
      <w:pPr>
        <w:pStyle w:val="NormalWeb"/>
        <w:spacing w:before="0" w:beforeAutospacing="0" w:after="240" w:afterAutospacing="0" w:line="276" w:lineRule="auto"/>
        <w:ind w:left="-142" w:right="-285"/>
        <w:jc w:val="both"/>
        <w:textAlignment w:val="baseline"/>
        <w:rPr>
          <w:rFonts w:ascii="Arial" w:hAnsi="Arial" w:cs="Arial"/>
          <w:sz w:val="20"/>
          <w:szCs w:val="20"/>
        </w:rPr>
      </w:pPr>
      <w:r w:rsidRPr="00AB6F9E">
        <w:rPr>
          <w:rFonts w:ascii="Arial" w:hAnsi="Arial" w:cs="Arial"/>
          <w:sz w:val="20"/>
          <w:szCs w:val="20"/>
        </w:rPr>
        <w:t xml:space="preserve">Os </w:t>
      </w:r>
      <w:proofErr w:type="spellStart"/>
      <w:r w:rsidRPr="00AB6F9E">
        <w:rPr>
          <w:rFonts w:ascii="Arial" w:hAnsi="Arial" w:cs="Arial"/>
          <w:sz w:val="20"/>
          <w:szCs w:val="20"/>
        </w:rPr>
        <w:t>TeSP</w:t>
      </w:r>
      <w:proofErr w:type="spellEnd"/>
      <w:r w:rsidRPr="00AB6F9E">
        <w:rPr>
          <w:rFonts w:ascii="Arial" w:hAnsi="Arial" w:cs="Arial"/>
          <w:sz w:val="20"/>
          <w:szCs w:val="20"/>
        </w:rPr>
        <w:t xml:space="preserve"> são ciclos de estudos superiores com a duração de quatro semestres letivos, a que correspondem 120 unidades de crédito (ECTS). Contemplam as componentes de formação geral e científica, técnica e em contexto de trabalho, nas áreas de Turismo e Tecnologia do Mar, </w:t>
      </w:r>
      <w:r w:rsidR="00AB6F9E" w:rsidRPr="00AB6F9E">
        <w:rPr>
          <w:rFonts w:ascii="Arial" w:hAnsi="Arial" w:cs="Arial"/>
          <w:sz w:val="20"/>
          <w:szCs w:val="20"/>
        </w:rPr>
        <w:t>Tecnologia e Gestão, Artes e Design, Educação e Ciências Sociais, e Saúde</w:t>
      </w:r>
      <w:r w:rsidRPr="00AB6F9E">
        <w:rPr>
          <w:rFonts w:ascii="Arial" w:hAnsi="Arial" w:cs="Arial"/>
          <w:sz w:val="20"/>
          <w:szCs w:val="20"/>
        </w:rPr>
        <w:t>. A conclusão de um curso</w:t>
      </w:r>
      <w:r w:rsidRPr="00AB6F9E">
        <w:rPr>
          <w:rStyle w:val="apple-converted-space"/>
          <w:rFonts w:ascii="Arial" w:hAnsi="Arial" w:cs="Arial"/>
          <w:sz w:val="20"/>
          <w:szCs w:val="20"/>
        </w:rPr>
        <w:t> </w:t>
      </w:r>
      <w:proofErr w:type="spellStart"/>
      <w:r w:rsidRPr="00AB6F9E">
        <w:rPr>
          <w:rStyle w:val="semi-bold"/>
          <w:rFonts w:ascii="Arial" w:hAnsi="Arial" w:cs="Arial"/>
          <w:bCs/>
          <w:sz w:val="20"/>
          <w:szCs w:val="20"/>
          <w:bdr w:val="none" w:sz="0" w:space="0" w:color="auto" w:frame="1"/>
        </w:rPr>
        <w:t>TeSP</w:t>
      </w:r>
      <w:proofErr w:type="spellEnd"/>
      <w:r w:rsidRPr="00AB6F9E">
        <w:rPr>
          <w:rStyle w:val="apple-converted-space"/>
          <w:rFonts w:ascii="Arial" w:hAnsi="Arial" w:cs="Arial"/>
          <w:sz w:val="20"/>
          <w:szCs w:val="20"/>
        </w:rPr>
        <w:t> </w:t>
      </w:r>
      <w:r w:rsidRPr="00AB6F9E">
        <w:rPr>
          <w:rFonts w:ascii="Arial" w:hAnsi="Arial" w:cs="Arial"/>
          <w:sz w:val="20"/>
          <w:szCs w:val="20"/>
        </w:rPr>
        <w:t>permite a obtenção de um diploma de técnico superior profissional equivalente ao nível 5 do Quadro Nacional de Qualificação.</w:t>
      </w:r>
    </w:p>
    <w:p w:rsidR="00F149BA" w:rsidRPr="00AB6F9E" w:rsidRDefault="00AB6F9E" w:rsidP="00AB6F9E">
      <w:pPr>
        <w:spacing w:after="240" w:line="276" w:lineRule="auto"/>
        <w:ind w:left="-142" w:right="-285"/>
        <w:jc w:val="both"/>
        <w:rPr>
          <w:rFonts w:ascii="Arial" w:hAnsi="Arial" w:cs="Arial"/>
          <w:sz w:val="20"/>
          <w:szCs w:val="20"/>
        </w:rPr>
      </w:pPr>
      <w:r w:rsidRPr="00AB6F9E">
        <w:rPr>
          <w:rFonts w:ascii="Arial" w:hAnsi="Arial" w:cs="Arial"/>
          <w:sz w:val="20"/>
          <w:szCs w:val="20"/>
        </w:rPr>
        <w:t>Mais</w:t>
      </w:r>
      <w:r w:rsidR="0007021B" w:rsidRPr="00AB6F9E">
        <w:rPr>
          <w:rFonts w:ascii="Arial" w:hAnsi="Arial" w:cs="Arial"/>
          <w:sz w:val="20"/>
          <w:szCs w:val="20"/>
        </w:rPr>
        <w:t xml:space="preserve"> informação sobre os </w:t>
      </w:r>
      <w:proofErr w:type="spellStart"/>
      <w:r w:rsidR="0007021B" w:rsidRPr="00AB6F9E">
        <w:rPr>
          <w:rFonts w:ascii="Arial" w:hAnsi="Arial" w:cs="Arial"/>
          <w:sz w:val="20"/>
          <w:szCs w:val="20"/>
        </w:rPr>
        <w:t>TeSP</w:t>
      </w:r>
      <w:proofErr w:type="spellEnd"/>
      <w:r w:rsidR="0007021B" w:rsidRPr="00AB6F9E">
        <w:rPr>
          <w:rFonts w:ascii="Arial" w:hAnsi="Arial" w:cs="Arial"/>
          <w:sz w:val="20"/>
          <w:szCs w:val="20"/>
        </w:rPr>
        <w:t xml:space="preserve"> do </w:t>
      </w:r>
      <w:r w:rsidRPr="00AB6F9E">
        <w:rPr>
          <w:rFonts w:ascii="Arial" w:hAnsi="Arial" w:cs="Arial"/>
          <w:sz w:val="20"/>
          <w:szCs w:val="20"/>
        </w:rPr>
        <w:t>Politécnico</w:t>
      </w:r>
      <w:r w:rsidR="0007021B" w:rsidRPr="00AB6F9E">
        <w:rPr>
          <w:rFonts w:ascii="Arial" w:hAnsi="Arial" w:cs="Arial"/>
          <w:sz w:val="20"/>
          <w:szCs w:val="20"/>
        </w:rPr>
        <w:t xml:space="preserve"> de Leiria podem ser consultadas </w:t>
      </w:r>
      <w:proofErr w:type="gramStart"/>
      <w:r w:rsidR="0007021B" w:rsidRPr="00AB6F9E">
        <w:rPr>
          <w:rFonts w:ascii="Arial" w:hAnsi="Arial" w:cs="Arial"/>
          <w:sz w:val="20"/>
          <w:szCs w:val="20"/>
        </w:rPr>
        <w:t>online</w:t>
      </w:r>
      <w:proofErr w:type="gramEnd"/>
      <w:r w:rsidR="0007021B" w:rsidRPr="00AB6F9E">
        <w:rPr>
          <w:rFonts w:ascii="Arial" w:hAnsi="Arial" w:cs="Arial"/>
          <w:sz w:val="20"/>
          <w:szCs w:val="20"/>
        </w:rPr>
        <w:t xml:space="preserve"> (http://www.ipleiria.pt/cursos/course/type/tesp/)</w:t>
      </w:r>
      <w:r>
        <w:rPr>
          <w:rFonts w:ascii="Arial" w:hAnsi="Arial" w:cs="Arial"/>
          <w:sz w:val="20"/>
          <w:szCs w:val="20"/>
        </w:rPr>
        <w:t>.</w:t>
      </w:r>
    </w:p>
    <w:p w:rsidR="0041082E" w:rsidRPr="003B53BC" w:rsidRDefault="0041082E" w:rsidP="00F149BA">
      <w:pPr>
        <w:spacing w:after="240" w:line="276" w:lineRule="auto"/>
        <w:ind w:left="-142" w:right="-285"/>
        <w:jc w:val="both"/>
        <w:rPr>
          <w:rFonts w:ascii="Arial" w:hAnsi="Arial" w:cs="Arial"/>
          <w:b/>
          <w:sz w:val="20"/>
          <w:szCs w:val="20"/>
        </w:rPr>
      </w:pPr>
      <w:r w:rsidRPr="003B53BC">
        <w:rPr>
          <w:rFonts w:ascii="Arial" w:hAnsi="Arial" w:cs="Arial"/>
          <w:b/>
          <w:sz w:val="20"/>
          <w:szCs w:val="20"/>
        </w:rPr>
        <w:t xml:space="preserve">Leiria, </w:t>
      </w:r>
      <w:r w:rsidR="00AB6F9E">
        <w:rPr>
          <w:rFonts w:ascii="Arial" w:hAnsi="Arial" w:cs="Arial"/>
          <w:b/>
          <w:sz w:val="20"/>
          <w:szCs w:val="20"/>
        </w:rPr>
        <w:t>30</w:t>
      </w:r>
      <w:r w:rsidR="00AD4F71">
        <w:rPr>
          <w:rFonts w:ascii="Arial" w:hAnsi="Arial" w:cs="Arial"/>
          <w:b/>
          <w:sz w:val="20"/>
          <w:szCs w:val="20"/>
        </w:rPr>
        <w:t xml:space="preserve"> </w:t>
      </w:r>
      <w:r w:rsidRPr="003B53BC">
        <w:rPr>
          <w:rFonts w:ascii="Arial" w:hAnsi="Arial" w:cs="Arial"/>
          <w:b/>
          <w:sz w:val="20"/>
          <w:szCs w:val="20"/>
        </w:rPr>
        <w:t xml:space="preserve">de </w:t>
      </w:r>
      <w:r w:rsidR="009216F9">
        <w:rPr>
          <w:rFonts w:ascii="Arial" w:hAnsi="Arial" w:cs="Arial"/>
          <w:b/>
          <w:sz w:val="20"/>
          <w:szCs w:val="20"/>
        </w:rPr>
        <w:t>agosto de</w:t>
      </w:r>
      <w:r w:rsidRPr="003B53BC">
        <w:rPr>
          <w:rFonts w:ascii="Arial" w:hAnsi="Arial" w:cs="Arial"/>
          <w:b/>
          <w:sz w:val="20"/>
          <w:szCs w:val="20"/>
        </w:rPr>
        <w:t xml:space="preserve"> 2016</w:t>
      </w:r>
    </w:p>
    <w:p w:rsidR="0041082E" w:rsidRDefault="0041082E" w:rsidP="00BC49DD">
      <w:pPr>
        <w:spacing w:line="276" w:lineRule="auto"/>
        <w:ind w:left="-142" w:right="-285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41082E" w:rsidRPr="001A78C7" w:rsidRDefault="0041082E" w:rsidP="00BC49DD">
      <w:pPr>
        <w:spacing w:line="276" w:lineRule="auto"/>
        <w:ind w:left="-142" w:right="-28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:rsidR="0041082E" w:rsidRDefault="0041082E" w:rsidP="00BC49DD">
      <w:pPr>
        <w:spacing w:line="276" w:lineRule="auto"/>
        <w:ind w:left="-142" w:right="-28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6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:rsidR="004C7080" w:rsidRDefault="0041082E" w:rsidP="00BC49DD">
      <w:pPr>
        <w:spacing w:line="276" w:lineRule="auto"/>
        <w:ind w:left="-142" w:right="-285"/>
        <w:jc w:val="both"/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7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  <w:bookmarkEnd w:id="0"/>
    </w:p>
    <w:sectPr w:rsidR="004C70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2E"/>
    <w:rsid w:val="00036B82"/>
    <w:rsid w:val="00037949"/>
    <w:rsid w:val="00041152"/>
    <w:rsid w:val="00042BA8"/>
    <w:rsid w:val="00052B71"/>
    <w:rsid w:val="0007021B"/>
    <w:rsid w:val="0007369F"/>
    <w:rsid w:val="00085D22"/>
    <w:rsid w:val="000864BB"/>
    <w:rsid w:val="000959EB"/>
    <w:rsid w:val="000A6C5D"/>
    <w:rsid w:val="000C67B4"/>
    <w:rsid w:val="000D3924"/>
    <w:rsid w:val="00105EF8"/>
    <w:rsid w:val="0011526F"/>
    <w:rsid w:val="0015447C"/>
    <w:rsid w:val="00160D33"/>
    <w:rsid w:val="001610FE"/>
    <w:rsid w:val="00165C9C"/>
    <w:rsid w:val="00186596"/>
    <w:rsid w:val="00190033"/>
    <w:rsid w:val="001F2B50"/>
    <w:rsid w:val="002017D6"/>
    <w:rsid w:val="00202AE4"/>
    <w:rsid w:val="0021028C"/>
    <w:rsid w:val="00210E31"/>
    <w:rsid w:val="00213970"/>
    <w:rsid w:val="00241B09"/>
    <w:rsid w:val="00286635"/>
    <w:rsid w:val="00286D13"/>
    <w:rsid w:val="002A5D2F"/>
    <w:rsid w:val="002A7105"/>
    <w:rsid w:val="002E47EE"/>
    <w:rsid w:val="003020C7"/>
    <w:rsid w:val="003108F0"/>
    <w:rsid w:val="003125D5"/>
    <w:rsid w:val="00343181"/>
    <w:rsid w:val="00351EC3"/>
    <w:rsid w:val="00353CC1"/>
    <w:rsid w:val="003541AC"/>
    <w:rsid w:val="00355FEB"/>
    <w:rsid w:val="003602CD"/>
    <w:rsid w:val="003873AD"/>
    <w:rsid w:val="003A5557"/>
    <w:rsid w:val="003B39E0"/>
    <w:rsid w:val="003B53BC"/>
    <w:rsid w:val="003C6ACD"/>
    <w:rsid w:val="004073E4"/>
    <w:rsid w:val="0040776C"/>
    <w:rsid w:val="0041082E"/>
    <w:rsid w:val="00417F98"/>
    <w:rsid w:val="00424B08"/>
    <w:rsid w:val="00473587"/>
    <w:rsid w:val="004738EB"/>
    <w:rsid w:val="004845D8"/>
    <w:rsid w:val="00497224"/>
    <w:rsid w:val="004B7002"/>
    <w:rsid w:val="004C1AA6"/>
    <w:rsid w:val="004C424C"/>
    <w:rsid w:val="004C7080"/>
    <w:rsid w:val="004E1687"/>
    <w:rsid w:val="004F49F0"/>
    <w:rsid w:val="005123B9"/>
    <w:rsid w:val="00517FBE"/>
    <w:rsid w:val="00526E0A"/>
    <w:rsid w:val="00534F1D"/>
    <w:rsid w:val="00536B3D"/>
    <w:rsid w:val="00553EC9"/>
    <w:rsid w:val="00555DB9"/>
    <w:rsid w:val="00560870"/>
    <w:rsid w:val="0058795E"/>
    <w:rsid w:val="005972A7"/>
    <w:rsid w:val="005A0ECC"/>
    <w:rsid w:val="005B1386"/>
    <w:rsid w:val="005E487D"/>
    <w:rsid w:val="005F0C1A"/>
    <w:rsid w:val="00601911"/>
    <w:rsid w:val="0060751C"/>
    <w:rsid w:val="0060756C"/>
    <w:rsid w:val="00631BF9"/>
    <w:rsid w:val="00641F22"/>
    <w:rsid w:val="0066414B"/>
    <w:rsid w:val="006748B9"/>
    <w:rsid w:val="00687829"/>
    <w:rsid w:val="006F45AC"/>
    <w:rsid w:val="00791322"/>
    <w:rsid w:val="007A1C53"/>
    <w:rsid w:val="007B6DBA"/>
    <w:rsid w:val="007D6A9E"/>
    <w:rsid w:val="007D793F"/>
    <w:rsid w:val="00812422"/>
    <w:rsid w:val="00825594"/>
    <w:rsid w:val="00827DE3"/>
    <w:rsid w:val="00863F91"/>
    <w:rsid w:val="008708FF"/>
    <w:rsid w:val="008D7977"/>
    <w:rsid w:val="008F4B97"/>
    <w:rsid w:val="00900ED8"/>
    <w:rsid w:val="009168CB"/>
    <w:rsid w:val="009216F9"/>
    <w:rsid w:val="00926056"/>
    <w:rsid w:val="0093250D"/>
    <w:rsid w:val="00935038"/>
    <w:rsid w:val="00955A53"/>
    <w:rsid w:val="00993FB1"/>
    <w:rsid w:val="00995569"/>
    <w:rsid w:val="009C5FB4"/>
    <w:rsid w:val="009D0826"/>
    <w:rsid w:val="009E3BE0"/>
    <w:rsid w:val="009F4DCE"/>
    <w:rsid w:val="009F5B00"/>
    <w:rsid w:val="00A558EE"/>
    <w:rsid w:val="00A6068A"/>
    <w:rsid w:val="00A65D33"/>
    <w:rsid w:val="00AA51FD"/>
    <w:rsid w:val="00AB6F9E"/>
    <w:rsid w:val="00AC06BF"/>
    <w:rsid w:val="00AC329C"/>
    <w:rsid w:val="00AC3355"/>
    <w:rsid w:val="00AC4C94"/>
    <w:rsid w:val="00AD4F71"/>
    <w:rsid w:val="00AE519B"/>
    <w:rsid w:val="00B5312C"/>
    <w:rsid w:val="00B74DBA"/>
    <w:rsid w:val="00B82DCA"/>
    <w:rsid w:val="00B84B3B"/>
    <w:rsid w:val="00B939F2"/>
    <w:rsid w:val="00BA26E1"/>
    <w:rsid w:val="00BA59F3"/>
    <w:rsid w:val="00BC49DD"/>
    <w:rsid w:val="00BD39FF"/>
    <w:rsid w:val="00BD74CA"/>
    <w:rsid w:val="00BE06FB"/>
    <w:rsid w:val="00BF02B3"/>
    <w:rsid w:val="00BF1FC5"/>
    <w:rsid w:val="00BF2934"/>
    <w:rsid w:val="00C025F6"/>
    <w:rsid w:val="00C21DB8"/>
    <w:rsid w:val="00C247E7"/>
    <w:rsid w:val="00C312DF"/>
    <w:rsid w:val="00C3194F"/>
    <w:rsid w:val="00C32B14"/>
    <w:rsid w:val="00C33B7B"/>
    <w:rsid w:val="00C61947"/>
    <w:rsid w:val="00C83732"/>
    <w:rsid w:val="00CA1CA4"/>
    <w:rsid w:val="00CA5F44"/>
    <w:rsid w:val="00CA7617"/>
    <w:rsid w:val="00CD4E8E"/>
    <w:rsid w:val="00CE6BFA"/>
    <w:rsid w:val="00CF3375"/>
    <w:rsid w:val="00CF3A8B"/>
    <w:rsid w:val="00D03C20"/>
    <w:rsid w:val="00D30643"/>
    <w:rsid w:val="00D479C7"/>
    <w:rsid w:val="00D75271"/>
    <w:rsid w:val="00D75B7D"/>
    <w:rsid w:val="00D853A1"/>
    <w:rsid w:val="00D878AF"/>
    <w:rsid w:val="00D90803"/>
    <w:rsid w:val="00DA1874"/>
    <w:rsid w:val="00DB2F04"/>
    <w:rsid w:val="00DC77D3"/>
    <w:rsid w:val="00DD4F61"/>
    <w:rsid w:val="00E002B0"/>
    <w:rsid w:val="00E00F01"/>
    <w:rsid w:val="00E15757"/>
    <w:rsid w:val="00E4193C"/>
    <w:rsid w:val="00E611ED"/>
    <w:rsid w:val="00E67000"/>
    <w:rsid w:val="00E9276B"/>
    <w:rsid w:val="00EA26E7"/>
    <w:rsid w:val="00EC3154"/>
    <w:rsid w:val="00ED063F"/>
    <w:rsid w:val="00ED5CB7"/>
    <w:rsid w:val="00EE7913"/>
    <w:rsid w:val="00F00EFF"/>
    <w:rsid w:val="00F06CC1"/>
    <w:rsid w:val="00F12339"/>
    <w:rsid w:val="00F149BA"/>
    <w:rsid w:val="00F421DA"/>
    <w:rsid w:val="00F42215"/>
    <w:rsid w:val="00F43B95"/>
    <w:rsid w:val="00F65CD1"/>
    <w:rsid w:val="00F85299"/>
    <w:rsid w:val="00F85AC5"/>
    <w:rsid w:val="00FA0B69"/>
    <w:rsid w:val="00FA23AF"/>
    <w:rsid w:val="00FA4F3C"/>
    <w:rsid w:val="00FB54A6"/>
    <w:rsid w:val="00FC20C1"/>
    <w:rsid w:val="00FD1024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265E8-53BD-46C2-9F95-BECDCA76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55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unhideWhenUsed/>
    <w:rsid w:val="00BF1FC5"/>
    <w:pPr>
      <w:spacing w:before="100" w:beforeAutospacing="1" w:after="100" w:afterAutospacing="1"/>
    </w:pPr>
  </w:style>
  <w:style w:type="character" w:customStyle="1" w:styleId="Cabealho3Carter">
    <w:name w:val="Cabeçalho 3 Cará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ter1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jr@midlandcom.p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fr@midlandcom.p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2D66D14B-1DC8-445A-AF10-83597667E8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Joana Reis</dc:creator>
  <cp:keywords/>
  <dc:description/>
  <cp:lastModifiedBy>Maria Joana Reis</cp:lastModifiedBy>
  <cp:revision>4</cp:revision>
  <dcterms:created xsi:type="dcterms:W3CDTF">2016-08-30T15:42:00Z</dcterms:created>
  <dcterms:modified xsi:type="dcterms:W3CDTF">2016-08-30T16:06:00Z</dcterms:modified>
</cp:coreProperties>
</file>